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6A0B9B9F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</w:t>
      </w:r>
      <w:r w:rsidR="00E80881">
        <w:rPr>
          <w:b/>
          <w:sz w:val="24"/>
          <w:szCs w:val="24"/>
          <w:u w:val="single"/>
        </w:rPr>
        <w:t>1</w:t>
      </w:r>
      <w:r w:rsidR="00E80881" w:rsidRPr="00E80881">
        <w:rPr>
          <w:b/>
          <w:sz w:val="24"/>
          <w:szCs w:val="24"/>
          <w:u w:val="single"/>
          <w:vertAlign w:val="superscript"/>
        </w:rPr>
        <w:t>th</w:t>
      </w:r>
      <w:r w:rsidR="00E80881">
        <w:rPr>
          <w:b/>
          <w:sz w:val="24"/>
          <w:szCs w:val="24"/>
          <w:u w:val="single"/>
        </w:rPr>
        <w:t xml:space="preserve"> October </w:t>
      </w:r>
      <w:r w:rsidR="00BD0D63">
        <w:rPr>
          <w:b/>
          <w:sz w:val="24"/>
          <w:szCs w:val="24"/>
          <w:u w:val="single"/>
        </w:rPr>
        <w:t xml:space="preserve"> </w:t>
      </w:r>
      <w:r w:rsidR="005238FD">
        <w:rPr>
          <w:b/>
          <w:sz w:val="24"/>
          <w:szCs w:val="24"/>
          <w:u w:val="single"/>
        </w:rPr>
        <w:t xml:space="preserve">2022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D47CC4">
        <w:rPr>
          <w:b/>
          <w:bCs/>
          <w:sz w:val="24"/>
          <w:szCs w:val="24"/>
          <w:u w:val="single"/>
        </w:rPr>
        <w:t>7:</w:t>
      </w:r>
      <w:r w:rsidR="00E80881">
        <w:rPr>
          <w:b/>
          <w:bCs/>
          <w:sz w:val="24"/>
          <w:szCs w:val="24"/>
          <w:u w:val="single"/>
        </w:rPr>
        <w:t>15</w:t>
      </w:r>
      <w:r w:rsidR="00B13E4B" w:rsidRPr="00D47CC4">
        <w:rPr>
          <w:b/>
          <w:bCs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494606FA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787CEC">
        <w:rPr>
          <w:b/>
          <w:bCs/>
          <w:sz w:val="24"/>
          <w:szCs w:val="24"/>
        </w:rPr>
        <w:t>1</w:t>
      </w:r>
      <w:r w:rsidR="00E80881">
        <w:rPr>
          <w:b/>
          <w:bCs/>
          <w:sz w:val="24"/>
          <w:szCs w:val="24"/>
        </w:rPr>
        <w:t>0</w:t>
      </w:r>
      <w:r w:rsidR="00E80881" w:rsidRPr="00E80881">
        <w:rPr>
          <w:b/>
          <w:bCs/>
          <w:sz w:val="24"/>
          <w:szCs w:val="24"/>
          <w:vertAlign w:val="superscript"/>
        </w:rPr>
        <w:t>th</w:t>
      </w:r>
      <w:r w:rsidR="00E80881">
        <w:rPr>
          <w:b/>
          <w:bCs/>
          <w:sz w:val="24"/>
          <w:szCs w:val="24"/>
        </w:rPr>
        <w:t xml:space="preserve"> October </w:t>
      </w:r>
      <w:r w:rsidRPr="00B96423">
        <w:rPr>
          <w:b/>
          <w:bCs/>
          <w:sz w:val="24"/>
          <w:szCs w:val="24"/>
        </w:rPr>
        <w:t>to be brought up under item</w:t>
      </w:r>
      <w:r w:rsidR="008C79F9">
        <w:rPr>
          <w:b/>
          <w:bCs/>
          <w:sz w:val="24"/>
          <w:szCs w:val="24"/>
        </w:rPr>
        <w:t xml:space="preserve"> 6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572026D2" w:rsidR="00EB4142" w:rsidRDefault="00EE234F" w:rsidP="00857D42">
      <w:r>
        <w:t>Cler</w:t>
      </w:r>
      <w:r w:rsidR="00AB6D31">
        <w:t>k</w:t>
      </w:r>
    </w:p>
    <w:p w14:paraId="077E192A" w14:textId="2DF7BAF6" w:rsidR="000836D4" w:rsidRDefault="000836D4" w:rsidP="00857D42"/>
    <w:p w14:paraId="32076CEC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Pr="008C79F9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https://us02web.zoom.us/j/85021317138?pwd=bTF4YzdJckdFUVFmdENkUVY2alArUT09</w:t>
        </w:r>
      </w:hyperlink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125A314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850 2131 7138 </w:t>
      </w:r>
    </w:p>
    <w:p w14:paraId="7C6B7454" w14:textId="0BEDFC6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531473 </w:t>
      </w:r>
    </w:p>
    <w:p w14:paraId="4D13C0B2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367157D4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One tap mobile +442080806592,,85021317138#,,,,*531473# United Kingdom +443300885830,,85021317138#,,,,*531473# United Kingdom Dial by your location +44 208 080 6592 United Kingdom +44 330 088 5830 United Kingdom +44 131 460 1196 United Kingdom +44 203 481 5237 United Kingdom +44 203 481 5240 United Kingdom +44 203 901 7895 United Kingdom +44 208 080 6591 United Kingdom </w:t>
      </w:r>
    </w:p>
    <w:p w14:paraId="6FCD0FB1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850 2131 7138 </w:t>
      </w:r>
    </w:p>
    <w:p w14:paraId="32DE2256" w14:textId="77777777" w:rsidR="008C79F9" w:rsidRDefault="008C79F9" w:rsidP="00857D42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531473 </w:t>
      </w:r>
    </w:p>
    <w:p w14:paraId="0F08E38D" w14:textId="589F70B7" w:rsidR="000836D4" w:rsidRDefault="008C79F9" w:rsidP="00DF2184">
      <w:r w:rsidRPr="008C79F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8C79F9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https://us02web.zoom.us/u/keEffSYgWo</w:t>
        </w:r>
      </w:hyperlink>
    </w:p>
    <w:p w14:paraId="3480FA76" w14:textId="77777777" w:rsidR="000836D4" w:rsidRDefault="000836D4" w:rsidP="00DF2184"/>
    <w:p w14:paraId="754A965C" w14:textId="77777777" w:rsidR="00DF2184" w:rsidRPr="00DF2184" w:rsidRDefault="00DF2184" w:rsidP="00DF2184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25EFE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487B" w14:textId="77B41423" w:rsidR="00225EFE" w:rsidRDefault="009A4C0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25EFE" w:rsidRPr="000140AC" w14:paraId="2C01829C" w14:textId="77777777" w:rsidTr="003C189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78F" w14:textId="77777777" w:rsidR="002C3462" w:rsidRDefault="002C3462" w:rsidP="00D87529">
            <w:pPr>
              <w:rPr>
                <w:b/>
                <w:sz w:val="24"/>
                <w:szCs w:val="24"/>
              </w:rPr>
            </w:pPr>
          </w:p>
          <w:p w14:paraId="544F5390" w14:textId="47F5A021" w:rsidR="00225EFE" w:rsidRDefault="00225E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599E0" w14:textId="59C6B608" w:rsidR="000836D4" w:rsidRPr="00E80881" w:rsidRDefault="00E80881" w:rsidP="00E80881">
            <w:pPr>
              <w:pStyle w:val="Heading3"/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E80881">
              <w:rPr>
                <w:sz w:val="24"/>
                <w:szCs w:val="24"/>
              </w:rPr>
              <w:t>To meet candidates interested in becoming members of the Council and to consider co-option.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A2AD0CD" w14:textId="77777777" w:rsidR="008C79F9" w:rsidRDefault="008C79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32CE2B1" w14:textId="411D3FF1" w:rsidR="00225EFE" w:rsidRDefault="008C79F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2C792E">
        <w:trPr>
          <w:trHeight w:val="8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10250536" w:rsidR="00C60B86" w:rsidRDefault="00942B5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12A5B58A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DF2184">
        <w:trPr>
          <w:trHeight w:val="8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FB" w14:textId="77777777" w:rsidR="00E6783E" w:rsidRDefault="00E6783E" w:rsidP="00C60B86">
            <w:pPr>
              <w:rPr>
                <w:b/>
                <w:sz w:val="24"/>
                <w:szCs w:val="24"/>
              </w:rPr>
            </w:pPr>
          </w:p>
          <w:p w14:paraId="178CBA7D" w14:textId="7CF58817" w:rsidR="002C792E" w:rsidRDefault="0035779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EC88" w14:textId="77777777" w:rsidR="002C792E" w:rsidRDefault="002C792E" w:rsidP="002C792E">
            <w:pPr>
              <w:widowControl/>
              <w:rPr>
                <w:b/>
                <w:sz w:val="24"/>
                <w:szCs w:val="24"/>
              </w:rPr>
            </w:pPr>
          </w:p>
          <w:p w14:paraId="1178D54E" w14:textId="47A0F130" w:rsidR="002C792E" w:rsidRDefault="002C792E" w:rsidP="002C792E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2A6006">
              <w:rPr>
                <w:b/>
                <w:bCs/>
                <w:sz w:val="24"/>
                <w:szCs w:val="24"/>
              </w:rPr>
              <w:t xml:space="preserve"> including Castleton bus shelter.</w:t>
            </w:r>
          </w:p>
          <w:p w14:paraId="0CDB0F80" w14:textId="77777777" w:rsidR="002C792E" w:rsidRDefault="002C792E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61CE762" w14:textId="77777777" w:rsidR="008C79F9" w:rsidRDefault="008C79F9" w:rsidP="0018741E">
            <w:pPr>
              <w:rPr>
                <w:b/>
                <w:sz w:val="24"/>
                <w:szCs w:val="24"/>
              </w:rPr>
            </w:pPr>
          </w:p>
          <w:p w14:paraId="4AEE5CEB" w14:textId="7799108D" w:rsidR="002C792E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137D478A" w:rsidR="006430F8" w:rsidRDefault="0035779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7E5CF5FD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4B6D05">
              <w:rPr>
                <w:b/>
                <w:sz w:val="24"/>
                <w:szCs w:val="24"/>
              </w:rPr>
              <w:t>1</w:t>
            </w:r>
            <w:r w:rsidR="00E80881">
              <w:rPr>
                <w:b/>
                <w:sz w:val="24"/>
                <w:szCs w:val="24"/>
              </w:rPr>
              <w:t>0</w:t>
            </w:r>
            <w:r w:rsidR="00E80881" w:rsidRPr="00E80881">
              <w:rPr>
                <w:b/>
                <w:sz w:val="24"/>
                <w:szCs w:val="24"/>
                <w:vertAlign w:val="superscript"/>
              </w:rPr>
              <w:t>th</w:t>
            </w:r>
            <w:r w:rsidR="00E80881">
              <w:rPr>
                <w:b/>
                <w:sz w:val="24"/>
                <w:szCs w:val="24"/>
              </w:rPr>
              <w:t xml:space="preserve"> October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3129CF0C" w:rsidR="007177EF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09A7005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12</w:t>
            </w:r>
            <w:r w:rsidR="004B6D05" w:rsidRPr="004B6D05">
              <w:rPr>
                <w:b/>
                <w:sz w:val="24"/>
                <w:szCs w:val="24"/>
                <w:vertAlign w:val="superscript"/>
              </w:rPr>
              <w:t>th</w:t>
            </w:r>
            <w:r w:rsidR="004B6D05">
              <w:rPr>
                <w:b/>
                <w:sz w:val="24"/>
                <w:szCs w:val="24"/>
              </w:rPr>
              <w:t xml:space="preserve"> July</w:t>
            </w:r>
            <w:r w:rsidR="00780AC3">
              <w:rPr>
                <w:b/>
                <w:sz w:val="24"/>
                <w:szCs w:val="24"/>
              </w:rPr>
              <w:t xml:space="preserve"> </w:t>
            </w:r>
            <w:r w:rsidR="00DB61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BC267D">
        <w:trPr>
          <w:trHeight w:val="6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3B782784" w:rsidR="003513D0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318B7E43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225EFE">
              <w:rPr>
                <w:b/>
                <w:sz w:val="24"/>
                <w:szCs w:val="24"/>
              </w:rPr>
              <w:t>1</w:t>
            </w:r>
            <w:r w:rsidR="004B6D05">
              <w:rPr>
                <w:b/>
                <w:sz w:val="24"/>
                <w:szCs w:val="24"/>
              </w:rPr>
              <w:t>2</w:t>
            </w:r>
            <w:r w:rsidR="004B6D05" w:rsidRPr="004B6D05">
              <w:rPr>
                <w:b/>
                <w:sz w:val="24"/>
                <w:szCs w:val="24"/>
                <w:vertAlign w:val="superscript"/>
              </w:rPr>
              <w:t>th</w:t>
            </w:r>
            <w:r w:rsidR="004B6D05">
              <w:rPr>
                <w:b/>
                <w:sz w:val="24"/>
                <w:szCs w:val="24"/>
              </w:rPr>
              <w:t xml:space="preserve"> July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A67000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779110C8" w:rsidR="00CE40F1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07C5" w14:textId="0E5913BF" w:rsidR="002A6006" w:rsidRDefault="000C675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Marshfield Village Hall Management Committee</w:t>
            </w:r>
            <w:r w:rsidR="002A600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15CDE1A" w14:textId="77777777" w:rsidR="00CE40F1" w:rsidRPr="002A6006" w:rsidRDefault="000C675E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2A6006">
              <w:rPr>
                <w:b/>
                <w:sz w:val="24"/>
                <w:szCs w:val="24"/>
              </w:rPr>
              <w:t>Report from MVHMC Chairperson/MCC Representative</w:t>
            </w:r>
            <w:r w:rsidR="002A6006" w:rsidRPr="002A6006">
              <w:rPr>
                <w:b/>
                <w:sz w:val="24"/>
                <w:szCs w:val="24"/>
              </w:rPr>
              <w:t>.</w:t>
            </w:r>
          </w:p>
          <w:p w14:paraId="349BCBB3" w14:textId="77777777" w:rsidR="002A6006" w:rsidRDefault="002A6006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2A6006">
              <w:rPr>
                <w:b/>
                <w:sz w:val="24"/>
                <w:szCs w:val="24"/>
              </w:rPr>
              <w:t>Update on Village Hall grounds enclosed litter bins.</w:t>
            </w:r>
          </w:p>
          <w:p w14:paraId="2F1BEDD8" w14:textId="341BFB63" w:rsidR="002A6006" w:rsidRDefault="002A6006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Audio Visual equipment.</w:t>
            </w:r>
          </w:p>
          <w:p w14:paraId="3087D73D" w14:textId="0DC8CE6F" w:rsidR="007D4E6E" w:rsidRDefault="007D4E6E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Proposal to create a tennis club.</w:t>
            </w:r>
          </w:p>
          <w:p w14:paraId="69596AD2" w14:textId="5B3C3075" w:rsidR="00F2396F" w:rsidRPr="002A6006" w:rsidRDefault="00F2396F" w:rsidP="000836D4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663EBCF" w14:textId="2A53D872" w:rsidR="00CE40F1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C79F9">
              <w:rPr>
                <w:b/>
                <w:sz w:val="24"/>
                <w:szCs w:val="24"/>
              </w:rPr>
              <w:t>5</w:t>
            </w:r>
          </w:p>
        </w:tc>
      </w:tr>
      <w:tr w:rsidR="00570F20" w:rsidRPr="000140AC" w14:paraId="5FA31A78" w14:textId="77777777" w:rsidTr="00E93950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67" w14:textId="77777777" w:rsidR="002B0768" w:rsidRDefault="002B0768" w:rsidP="00D87529">
            <w:pPr>
              <w:rPr>
                <w:b/>
                <w:sz w:val="24"/>
                <w:szCs w:val="24"/>
              </w:rPr>
            </w:pPr>
          </w:p>
          <w:p w14:paraId="49FB9F9A" w14:textId="1506FA65" w:rsidR="00570F20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5620" w14:textId="77777777" w:rsidR="002B0768" w:rsidRDefault="002B0768" w:rsidP="00225EFE">
            <w:pPr>
              <w:widowControl/>
              <w:rPr>
                <w:b/>
                <w:sz w:val="24"/>
                <w:szCs w:val="24"/>
              </w:rPr>
            </w:pPr>
          </w:p>
          <w:p w14:paraId="0F1CEF69" w14:textId="5CF98A45" w:rsidR="00570F20" w:rsidRDefault="00D67058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Marshfield Bus Campaign Group.</w:t>
            </w:r>
          </w:p>
          <w:p w14:paraId="5526AC23" w14:textId="380E2AEB" w:rsidR="00E93950" w:rsidRDefault="00E93950" w:rsidP="00225EFE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F498335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7A6A8B6" w14:textId="41575AF7" w:rsidR="00570F20" w:rsidRDefault="00D6705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5643" w:rsidRPr="000140AC" w14:paraId="4F5A2B0B" w14:textId="77777777" w:rsidTr="00E93950">
        <w:trPr>
          <w:trHeight w:val="118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444F71AB" w:rsidR="00BC5643" w:rsidRDefault="00A67000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3AE98B9A" w:rsidR="00BC5643" w:rsidRDefault="00F2396F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5821B8">
        <w:trPr>
          <w:trHeight w:val="80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46E871CA" w:rsidR="00835835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727BF67D" w:rsidR="00042C18" w:rsidRPr="00835835" w:rsidRDefault="00042C18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2C18" w:rsidRPr="000140AC" w14:paraId="6AD396E0" w14:textId="77777777" w:rsidTr="00D620CC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4E2" w14:textId="77777777" w:rsidR="00EC0CE3" w:rsidRDefault="00EC0CE3" w:rsidP="00D87529">
            <w:pPr>
              <w:rPr>
                <w:b/>
                <w:sz w:val="24"/>
                <w:szCs w:val="24"/>
              </w:rPr>
            </w:pPr>
          </w:p>
          <w:p w14:paraId="1A865C24" w14:textId="7539500B" w:rsidR="00042C18" w:rsidRDefault="00042C1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869A" w14:textId="77777777" w:rsidR="00042C18" w:rsidRDefault="00042C18" w:rsidP="00042C18">
            <w:pPr>
              <w:widowControl/>
              <w:rPr>
                <w:b/>
                <w:sz w:val="24"/>
                <w:szCs w:val="24"/>
              </w:rPr>
            </w:pPr>
          </w:p>
          <w:p w14:paraId="18E4FEC9" w14:textId="16744BF9" w:rsidR="00042C18" w:rsidRDefault="004B6D05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Update on proposed </w:t>
            </w:r>
            <w:r w:rsidR="00042C18">
              <w:rPr>
                <w:b/>
                <w:sz w:val="24"/>
                <w:szCs w:val="24"/>
              </w:rPr>
              <w:t>Scarecrow Festival.</w:t>
            </w:r>
          </w:p>
          <w:p w14:paraId="2F899A22" w14:textId="2CD7A0B9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65AACE9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CEAE803" w14:textId="60D4FF80" w:rsidR="00042C18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620CC" w:rsidRPr="000140AC" w14:paraId="54248838" w14:textId="77777777" w:rsidTr="00AA7EA9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CE4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445FCE15" w14:textId="789FA050" w:rsidR="00D620CC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25D9" w14:textId="77777777" w:rsidR="000836D4" w:rsidRDefault="000836D4" w:rsidP="00921704">
            <w:pPr>
              <w:widowControl/>
              <w:rPr>
                <w:b/>
                <w:sz w:val="24"/>
                <w:szCs w:val="24"/>
              </w:rPr>
            </w:pPr>
          </w:p>
          <w:p w14:paraId="0D303216" w14:textId="7C635DD1" w:rsidR="00D620CC" w:rsidRDefault="00D620CC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proposal for a Christmas bauble competition.</w:t>
            </w:r>
          </w:p>
          <w:p w14:paraId="0D83F287" w14:textId="77777777" w:rsidR="00D620CC" w:rsidRDefault="00D620CC" w:rsidP="00921704">
            <w:pPr>
              <w:widowControl/>
              <w:rPr>
                <w:b/>
                <w:sz w:val="24"/>
                <w:szCs w:val="24"/>
              </w:rPr>
            </w:pPr>
          </w:p>
          <w:p w14:paraId="2A71DADD" w14:textId="0FA928C6" w:rsidR="00AA7EA9" w:rsidRDefault="00AA7EA9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1EE698E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6CE624F4" w14:textId="171F2C2D" w:rsidR="00D620CC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A7EA9" w:rsidRPr="000140AC" w14:paraId="62CAB3D7" w14:textId="77777777" w:rsidTr="00F549BD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75F" w14:textId="548E4FAA" w:rsidR="00AA7EA9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9A848" w14:textId="30A7AED7" w:rsidR="00AA7EA9" w:rsidRDefault="00AA7EA9" w:rsidP="00AA7EA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details of the method to be used to undertake the Clerk’s appraisal.</w:t>
            </w:r>
          </w:p>
          <w:p w14:paraId="2E926D45" w14:textId="7B38B924" w:rsidR="00F549BD" w:rsidRDefault="00F549BD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276CE07" w14:textId="2C103E77" w:rsidR="00AA7EA9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549BD" w:rsidRPr="000140AC" w14:paraId="1D0B6183" w14:textId="77777777" w:rsidTr="00807971">
        <w:trPr>
          <w:trHeight w:val="9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733" w14:textId="77777777" w:rsidR="00F549BD" w:rsidRDefault="00F549BD" w:rsidP="00D87529">
            <w:pPr>
              <w:rPr>
                <w:b/>
                <w:sz w:val="24"/>
                <w:szCs w:val="24"/>
              </w:rPr>
            </w:pPr>
          </w:p>
          <w:p w14:paraId="37495CEE" w14:textId="4590F76D" w:rsidR="00F549BD" w:rsidRDefault="00F549B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8EF06" w14:textId="1D7A6F95" w:rsidR="00F549BD" w:rsidRDefault="00F549BD" w:rsidP="00F549BD">
            <w:pPr>
              <w:widowControl/>
              <w:rPr>
                <w:b/>
                <w:sz w:val="24"/>
                <w:szCs w:val="24"/>
              </w:rPr>
            </w:pPr>
          </w:p>
          <w:p w14:paraId="7D177760" w14:textId="17B5DAC9" w:rsidR="00F549BD" w:rsidRDefault="00F549BD" w:rsidP="00F549B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update the Council’s policy on the method of payment of councillor’s allowance required under Determination 44 of the Independent Remuneration Panel for Wales report.</w:t>
            </w:r>
          </w:p>
          <w:p w14:paraId="0706731A" w14:textId="77777777" w:rsidR="00F549BD" w:rsidRDefault="00F549BD" w:rsidP="00F549BD">
            <w:pPr>
              <w:widowControl/>
              <w:rPr>
                <w:b/>
                <w:sz w:val="24"/>
                <w:szCs w:val="24"/>
              </w:rPr>
            </w:pPr>
          </w:p>
          <w:p w14:paraId="147EE06B" w14:textId="77777777" w:rsidR="00F549BD" w:rsidRDefault="00F549BD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C51F43" w14:textId="77777777" w:rsidR="00F549BD" w:rsidRDefault="00F549BD" w:rsidP="0018741E">
            <w:pPr>
              <w:rPr>
                <w:b/>
                <w:sz w:val="24"/>
                <w:szCs w:val="24"/>
              </w:rPr>
            </w:pPr>
          </w:p>
          <w:p w14:paraId="6274270F" w14:textId="024CEEFD" w:rsidR="002E7581" w:rsidRDefault="002E7581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567F71">
        <w:trPr>
          <w:trHeight w:val="98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36B3A9CF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49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55FAF8" w14:textId="296FC3EE" w:rsidR="00BC267D" w:rsidRDefault="00BC267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FBC49EB" w14:textId="2F4266CA" w:rsidR="0072450D" w:rsidRDefault="0072450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confirm and adopt the minutes of the Finance &amp; General Purposes Committee held on 28</w:t>
            </w:r>
            <w:r w:rsidRPr="0072450D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September 2022</w:t>
            </w:r>
            <w:r w:rsidR="00567F71">
              <w:rPr>
                <w:b/>
                <w:iCs/>
                <w:sz w:val="24"/>
                <w:szCs w:val="24"/>
              </w:rPr>
              <w:t>.</w:t>
            </w:r>
          </w:p>
          <w:p w14:paraId="6E60ECC8" w14:textId="3C773089" w:rsidR="008B460A" w:rsidRDefault="0072450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8B460A">
              <w:rPr>
                <w:b/>
                <w:iCs/>
                <w:sz w:val="24"/>
                <w:szCs w:val="24"/>
              </w:rPr>
              <w:t>) Finance &amp; Governance Toolkit update &amp; next steps</w:t>
            </w:r>
            <w:r w:rsidR="00567F71">
              <w:rPr>
                <w:b/>
                <w:iCs/>
                <w:sz w:val="24"/>
                <w:szCs w:val="24"/>
              </w:rPr>
              <w:t>.</w:t>
            </w:r>
          </w:p>
          <w:p w14:paraId="4D4DCA43" w14:textId="438DBAC1" w:rsidR="00E6783E" w:rsidRDefault="0072450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E6783E">
              <w:rPr>
                <w:b/>
                <w:iCs/>
                <w:sz w:val="24"/>
                <w:szCs w:val="24"/>
              </w:rPr>
              <w:t>) To consider a request for a donation to Marshfield Scouts Group</w:t>
            </w:r>
            <w:r w:rsidR="00567F71">
              <w:rPr>
                <w:b/>
                <w:iCs/>
                <w:sz w:val="24"/>
                <w:szCs w:val="24"/>
              </w:rPr>
              <w:t>.</w:t>
            </w:r>
          </w:p>
          <w:p w14:paraId="7A8D5398" w14:textId="5EF130B6" w:rsidR="00AA7EA9" w:rsidRDefault="0072450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AA7EA9">
              <w:rPr>
                <w:b/>
                <w:iCs/>
                <w:sz w:val="24"/>
                <w:szCs w:val="24"/>
              </w:rPr>
              <w:t xml:space="preserve">) </w:t>
            </w:r>
            <w:r w:rsidR="00E80881">
              <w:rPr>
                <w:b/>
                <w:iCs/>
                <w:sz w:val="24"/>
                <w:szCs w:val="24"/>
              </w:rPr>
              <w:t>To consider a request from Marshfield Village Hall Management Committee for a donation towards Bonfire Night fireworks display.</w:t>
            </w:r>
          </w:p>
          <w:p w14:paraId="355707C3" w14:textId="5A5879B0" w:rsidR="00E80881" w:rsidRPr="00780AC3" w:rsidRDefault="0072450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E80881">
              <w:rPr>
                <w:b/>
                <w:iCs/>
                <w:sz w:val="24"/>
                <w:szCs w:val="24"/>
              </w:rPr>
              <w:t>) To consider a request for the installation of a bench in memory of John Loftus.</w:t>
            </w:r>
          </w:p>
          <w:p w14:paraId="24DF123D" w14:textId="562A51BE" w:rsidR="00774FC6" w:rsidRPr="00F373F9" w:rsidRDefault="0072450D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f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42BE561E" w14:textId="72B90C8B" w:rsidR="00E663D4" w:rsidRPr="00F373F9" w:rsidRDefault="0072450D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F69D6C2" w:rsidR="00D67058" w:rsidRDefault="00D6705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BA485FC" w:rsidR="00C604C8" w:rsidRDefault="00E6783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974F27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2BD8BAB4" w:rsidR="00BD598F" w:rsidRDefault="00E939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49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3C6" w14:textId="68E17395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4A72926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2867B2DE" w14:textId="77777777" w:rsidR="00D504CE" w:rsidRDefault="00D504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BB17DA" w14:textId="65ED0FD3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 xml:space="preserve">develop a strategic </w:t>
            </w:r>
            <w:r w:rsidR="00D620CC">
              <w:rPr>
                <w:b/>
                <w:iCs/>
                <w:sz w:val="24"/>
                <w:szCs w:val="24"/>
              </w:rPr>
              <w:t xml:space="preserve">development </w:t>
            </w:r>
            <w:r w:rsidRPr="005A5CA5">
              <w:rPr>
                <w:b/>
                <w:iCs/>
                <w:sz w:val="24"/>
                <w:szCs w:val="24"/>
              </w:rPr>
              <w:t>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3F2882F7" w:rsid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103526C8" w14:textId="664C2A1E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B12E15D" w14:textId="6C03265D" w:rsidR="00BF2CA1" w:rsidRDefault="00F47E26" w:rsidP="00BF2CA1">
            <w:pPr>
              <w:pStyle w:val="BodyText3"/>
              <w:numPr>
                <w:ilvl w:val="0"/>
                <w:numId w:val="32"/>
              </w:numPr>
              <w:ind w:left="331" w:hanging="331"/>
              <w:jc w:val="both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TO APPROVE AND ADOPT OBSERVATIONS ALREADY SENT TO NEWPORT CITY COUNCIL:</w:t>
            </w:r>
          </w:p>
          <w:p w14:paraId="5CA618D1" w14:textId="77777777" w:rsidR="00BF2CA1" w:rsidRDefault="00BF2CA1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3AED050" w14:textId="3B5D24CD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983 – Conex 22/0579</w:t>
            </w:r>
          </w:p>
          <w:p w14:paraId="7F599EAA" w14:textId="117C341D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Replacement Stable Block</w:t>
            </w:r>
          </w:p>
          <w:p w14:paraId="64E80224" w14:textId="12985E1B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Church Lodge, Church Lane, Marshfield, Cardiff, CF3 2UF</w:t>
            </w:r>
          </w:p>
          <w:p w14:paraId="7A5EFB3C" w14:textId="77777777" w:rsidR="00D54C39" w:rsidRPr="005A5CA5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8D92D4D" w14:textId="53FA2341" w:rsidR="00D54C39" w:rsidRDefault="00D54C39" w:rsidP="00D54C39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257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 Community Council has no comments on this application.</w:t>
            </w:r>
          </w:p>
          <w:p w14:paraId="3E27678E" w14:textId="08BC7E7E" w:rsidR="00F47E26" w:rsidRDefault="00F47E26" w:rsidP="00D54C39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424D5B53" w14:textId="039F98E3" w:rsidR="00F47E26" w:rsidRPr="00716B1B" w:rsidRDefault="00F47E26" w:rsidP="00716B1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16B1B">
              <w:rPr>
                <w:rFonts w:ascii="Arial" w:hAnsi="Arial" w:cs="Arial"/>
                <w:b/>
                <w:sz w:val="24"/>
                <w:szCs w:val="24"/>
              </w:rPr>
              <w:t>TO DECIDE ON OBSERVATIONS TO BE SENT TO NEWPORT CC FOR THE FOLLOWING PLANNING APPLICATIONS:</w:t>
            </w:r>
          </w:p>
          <w:p w14:paraId="451F74E3" w14:textId="3401BF8A" w:rsidR="00F47E26" w:rsidRDefault="00F47E26" w:rsidP="00F47E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769F1" w14:textId="5E952BE3" w:rsidR="00F47E26" w:rsidRDefault="00F47E26" w:rsidP="00F47E26">
            <w:pPr>
              <w:rPr>
                <w:b/>
                <w:sz w:val="24"/>
                <w:szCs w:val="24"/>
              </w:rPr>
            </w:pPr>
            <w:r w:rsidRPr="00F47E26">
              <w:rPr>
                <w:b/>
                <w:sz w:val="24"/>
                <w:szCs w:val="24"/>
              </w:rPr>
              <w:t>MCC 98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F47E26">
              <w:rPr>
                <w:b/>
                <w:sz w:val="24"/>
                <w:szCs w:val="24"/>
              </w:rPr>
              <w:t>– Conex 22/0840</w:t>
            </w:r>
          </w:p>
          <w:p w14:paraId="138E57E2" w14:textId="016522D9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Proposal: Retention of change of use from shop (class A1) to dining room forming part of existing dwelling (class C3).</w:t>
            </w:r>
          </w:p>
          <w:p w14:paraId="6F518632" w14:textId="455A14D8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Albany House, Newport Road, Cardiff, CF3 2UR</w:t>
            </w:r>
          </w:p>
          <w:p w14:paraId="2BDE805B" w14:textId="11EEED64" w:rsidR="00F47E26" w:rsidRDefault="00F47E26" w:rsidP="00F47E26">
            <w:pPr>
              <w:rPr>
                <w:b/>
                <w:sz w:val="24"/>
                <w:szCs w:val="24"/>
              </w:rPr>
            </w:pPr>
          </w:p>
          <w:p w14:paraId="1615D000" w14:textId="52A1883C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MCC985 – Conex 22/0803</w:t>
            </w:r>
          </w:p>
          <w:p w14:paraId="19F4590A" w14:textId="5237E849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Proposal: Chane of use from community centre to mixed use comprising community centre and shops (use class A1) including the siting of a timber shed to house a local produce vending machine.</w:t>
            </w:r>
          </w:p>
          <w:p w14:paraId="05607FA0" w14:textId="2D3927F8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Marshfield Village Hall, </w:t>
            </w:r>
            <w:r w:rsidR="00716B1B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ellfield Road, Marshfield.</w:t>
            </w:r>
          </w:p>
          <w:p w14:paraId="66627B25" w14:textId="6B1B1720" w:rsidR="00F47E26" w:rsidRDefault="00F47E26" w:rsidP="00F47E26">
            <w:pPr>
              <w:rPr>
                <w:b/>
                <w:sz w:val="24"/>
                <w:szCs w:val="24"/>
              </w:rPr>
            </w:pPr>
          </w:p>
          <w:p w14:paraId="09531AEB" w14:textId="26579EB0" w:rsidR="00F47E26" w:rsidRDefault="00F47E26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 986 – Conex 22/0484</w:t>
            </w:r>
          </w:p>
          <w:p w14:paraId="0A6F8482" w14:textId="7FC26F54" w:rsidR="00716B1B" w:rsidRDefault="00716B1B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Proposal: Raising roof height of main dwelling to enable loft </w:t>
            </w:r>
            <w:r w:rsidR="00F92024">
              <w:rPr>
                <w:b/>
                <w:sz w:val="24"/>
                <w:szCs w:val="24"/>
              </w:rPr>
              <w:t>conversion</w:t>
            </w:r>
            <w:r>
              <w:rPr>
                <w:b/>
                <w:sz w:val="24"/>
                <w:szCs w:val="24"/>
              </w:rPr>
              <w:t xml:space="preserve"> and installation of rear dormer (resubmission following refusal of application 21/0280).</w:t>
            </w:r>
          </w:p>
          <w:p w14:paraId="6A46C263" w14:textId="0B1F596A" w:rsidR="00716B1B" w:rsidRDefault="00716B1B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Site: 58 The Meadows, Marshfield, CF3 2AY.</w:t>
            </w:r>
          </w:p>
          <w:p w14:paraId="4CB5F2B3" w14:textId="7B2CA9E5" w:rsidR="00716B1B" w:rsidRDefault="00716B1B" w:rsidP="00F47E26">
            <w:pPr>
              <w:rPr>
                <w:b/>
                <w:sz w:val="24"/>
                <w:szCs w:val="24"/>
              </w:rPr>
            </w:pPr>
          </w:p>
          <w:p w14:paraId="7B7EB378" w14:textId="5BA7F8D6" w:rsidR="00716B1B" w:rsidRDefault="00716B1B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 987 – Conex 22/0314</w:t>
            </w:r>
          </w:p>
          <w:p w14:paraId="560202C2" w14:textId="63C5498D" w:rsidR="00716B1B" w:rsidRDefault="00716B1B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Proposal: Proposed extension to front of existing shared industrial unit.</w:t>
            </w:r>
          </w:p>
          <w:p w14:paraId="22A38BFA" w14:textId="73E90907" w:rsidR="00716B1B" w:rsidRPr="00F47E26" w:rsidRDefault="00716B1B" w:rsidP="00F47E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Site: Unit 1, Pen -y-Wain Farm, Ty Mawr Lane, Cardiff, CF3 2YF</w:t>
            </w:r>
          </w:p>
          <w:p w14:paraId="3258E9FF" w14:textId="37F2E11F" w:rsidR="00BF2CA1" w:rsidRPr="00F47E26" w:rsidRDefault="00BF2CA1" w:rsidP="00BF2CA1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7BB32505" w14:textId="6DA354D1" w:rsidR="00E5251B" w:rsidRDefault="00E5251B" w:rsidP="00BF2CA1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2DF9DA1A" w14:textId="77777777" w:rsidR="008C79F9" w:rsidRDefault="008C79F9" w:rsidP="00BF2CA1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14C5D0A6" w14:textId="0E4380D6" w:rsidR="00BF2CA1" w:rsidRDefault="00BF2CA1" w:rsidP="00BF2CA1">
            <w:pPr>
              <w:pStyle w:val="BodyText3"/>
              <w:numPr>
                <w:ilvl w:val="0"/>
                <w:numId w:val="32"/>
              </w:numPr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lastRenderedPageBreak/>
              <w:t>To confirm the observations sent to Planning and Environment Decisions Wales, Welsh Government on the following DNS applicatio</w:t>
            </w:r>
            <w:r w:rsidR="003C09B2">
              <w:rPr>
                <w:b/>
                <w:i w:val="0"/>
                <w:iCs/>
              </w:rPr>
              <w:t>n</w:t>
            </w:r>
            <w:r w:rsidR="007D4E6E">
              <w:rPr>
                <w:b/>
                <w:i w:val="0"/>
                <w:iCs/>
              </w:rPr>
              <w:t xml:space="preserve"> and to receive a proposal to ask PEDW to allow hearings for this application:</w:t>
            </w:r>
          </w:p>
          <w:p w14:paraId="3E58E2B1" w14:textId="77777777" w:rsidR="003C09B2" w:rsidRPr="00FF63FD" w:rsidRDefault="003C09B2" w:rsidP="003C09B2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40AE9B08" w14:textId="7E863609" w:rsidR="00FF63FD" w:rsidRPr="003C09B2" w:rsidRDefault="003C09B2" w:rsidP="003C09B2">
            <w:pPr>
              <w:pStyle w:val="BodyText3"/>
              <w:jc w:val="both"/>
              <w:rPr>
                <w:b/>
                <w:i w:val="0"/>
                <w:iCs/>
              </w:rPr>
            </w:pPr>
            <w:r w:rsidRPr="003C09B2">
              <w:rPr>
                <w:b/>
                <w:i w:val="0"/>
                <w:iCs/>
              </w:rPr>
              <w:t>Reference: DNS CAS-01772-Z5P5D2 - Wentlooge Solar (Resubmission)</w:t>
            </w:r>
          </w:p>
          <w:p w14:paraId="24317143" w14:textId="77777777" w:rsidR="00BF2CA1" w:rsidRPr="00BF2CA1" w:rsidRDefault="00BF2CA1" w:rsidP="00BF2CA1">
            <w:pPr>
              <w:pStyle w:val="BodyText3"/>
              <w:rPr>
                <w:b/>
                <w:i w:val="0"/>
              </w:rPr>
            </w:pPr>
            <w:r w:rsidRPr="00BF2CA1">
              <w:rPr>
                <w:b/>
                <w:i w:val="0"/>
              </w:rPr>
              <w:t>Application by: Wentlooge Farmers Solar Scheme Ltd</w:t>
            </w:r>
          </w:p>
          <w:p w14:paraId="25E7E939" w14:textId="5E5B2362" w:rsidR="00974F27" w:rsidRDefault="00BF2CA1" w:rsidP="00BF2CA1">
            <w:pPr>
              <w:pStyle w:val="BodyText3"/>
              <w:rPr>
                <w:b/>
                <w:i w:val="0"/>
              </w:rPr>
            </w:pPr>
            <w:r w:rsidRPr="00BF2CA1">
              <w:rPr>
                <w:b/>
                <w:i w:val="0"/>
              </w:rPr>
              <w:t>Site address: West of Hawse Lane, Wentlooge Levels, Newpor</w:t>
            </w:r>
            <w:r w:rsidR="00974F27">
              <w:rPr>
                <w:b/>
                <w:i w:val="0"/>
              </w:rPr>
              <w:t>t.</w:t>
            </w:r>
          </w:p>
          <w:p w14:paraId="69695917" w14:textId="77777777" w:rsidR="00974F27" w:rsidRDefault="00974F27" w:rsidP="00BF2CA1">
            <w:pPr>
              <w:pStyle w:val="BodyText3"/>
              <w:rPr>
                <w:b/>
                <w:i w:val="0"/>
              </w:rPr>
            </w:pPr>
          </w:p>
          <w:p w14:paraId="6353B80D" w14:textId="5DE8F0C4" w:rsidR="00E80881" w:rsidRPr="00974F27" w:rsidRDefault="00974F27" w:rsidP="00974F27">
            <w:pPr>
              <w:pStyle w:val="BodyText3"/>
              <w:numPr>
                <w:ilvl w:val="0"/>
                <w:numId w:val="32"/>
              </w:numPr>
              <w:spacing w:before="240"/>
              <w:rPr>
                <w:b/>
                <w:i w:val="0"/>
              </w:rPr>
            </w:pPr>
            <w:r>
              <w:rPr>
                <w:b/>
                <w:bCs/>
                <w:i w:val="0"/>
                <w:iCs/>
                <w:color w:val="222222"/>
                <w:shd w:val="clear" w:color="auto" w:fill="FFFFFF"/>
              </w:rPr>
              <w:t xml:space="preserve">To </w:t>
            </w:r>
            <w:r w:rsidRPr="00974F27">
              <w:rPr>
                <w:b/>
                <w:bCs/>
                <w:i w:val="0"/>
                <w:iCs/>
                <w:color w:val="222222"/>
                <w:shd w:val="clear" w:color="auto" w:fill="FFFFFF"/>
              </w:rPr>
              <w:t>receive a proposal that a letter is sent to Julie James MS, WG Climate Minister asking for a temporary moratorium is put on all large scale (DNS) until the planning policy being created by the Gwent Levels Working Group is completed</w:t>
            </w:r>
            <w:r>
              <w:rPr>
                <w:rFonts w:ascii="Book Antiqua" w:hAnsi="Book Antiqua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2B79303F" w14:textId="4A483D65" w:rsidR="00974F27" w:rsidRPr="00974F27" w:rsidRDefault="00974F27" w:rsidP="00974F27">
            <w:pPr>
              <w:pStyle w:val="BodyText3"/>
              <w:numPr>
                <w:ilvl w:val="0"/>
                <w:numId w:val="32"/>
              </w:numPr>
              <w:spacing w:before="240"/>
              <w:rPr>
                <w:b/>
                <w:i w:val="0"/>
              </w:rPr>
            </w:pPr>
            <w:r>
              <w:rPr>
                <w:b/>
                <w:bCs/>
                <w:i w:val="0"/>
                <w:iCs/>
                <w:color w:val="222222"/>
                <w:shd w:val="clear" w:color="auto" w:fill="FFFFFF"/>
              </w:rPr>
              <w:t>Other planning matters</w:t>
            </w:r>
            <w:r w:rsidRPr="00974F27">
              <w:rPr>
                <w:b/>
                <w:i w:val="0"/>
              </w:rPr>
              <w:t>.</w:t>
            </w:r>
          </w:p>
          <w:p w14:paraId="459A6CF3" w14:textId="0F6822BA" w:rsidR="00974F27" w:rsidRPr="006430F8" w:rsidRDefault="00974F27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31786FD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FD7">
              <w:rPr>
                <w:b/>
                <w:sz w:val="24"/>
                <w:szCs w:val="24"/>
              </w:rPr>
              <w:t>5</w:t>
            </w:r>
          </w:p>
        </w:tc>
      </w:tr>
      <w:tr w:rsidR="00D67058" w:rsidRPr="000140AC" w14:paraId="2150470F" w14:textId="77777777" w:rsidTr="00974F27">
        <w:trPr>
          <w:trHeight w:val="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9B7F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6E06FA34" w14:textId="11A4106D" w:rsidR="00942B5F" w:rsidRDefault="00974F27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49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E46F5FE" w14:textId="77777777" w:rsidR="008C79F9" w:rsidRDefault="008C79F9" w:rsidP="00D67058">
            <w:pPr>
              <w:rPr>
                <w:b/>
                <w:sz w:val="24"/>
                <w:szCs w:val="24"/>
              </w:rPr>
            </w:pPr>
          </w:p>
          <w:p w14:paraId="35B3EF0D" w14:textId="6530DACE" w:rsidR="00D67058" w:rsidRDefault="00974F27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consider a request to appoint Fr Ross Maidment to the minor </w:t>
            </w:r>
            <w:r w:rsidR="00F92024">
              <w:rPr>
                <w:b/>
                <w:sz w:val="24"/>
                <w:szCs w:val="24"/>
              </w:rPr>
              <w:t>authorities’</w:t>
            </w:r>
            <w:r w:rsidR="00F47E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seat </w:t>
            </w:r>
            <w:r w:rsidR="00A560B4">
              <w:rPr>
                <w:b/>
                <w:sz w:val="24"/>
                <w:szCs w:val="24"/>
              </w:rPr>
              <w:t xml:space="preserve">on governors </w:t>
            </w:r>
            <w:r>
              <w:rPr>
                <w:b/>
                <w:sz w:val="24"/>
                <w:szCs w:val="24"/>
              </w:rPr>
              <w:t xml:space="preserve">for Marshfield </w:t>
            </w:r>
            <w:r w:rsidR="00A560B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rimary School.</w:t>
            </w:r>
          </w:p>
          <w:p w14:paraId="1CB99E25" w14:textId="0678DC16" w:rsidR="00942B5F" w:rsidRPr="00780AC3" w:rsidRDefault="00942B5F" w:rsidP="00780AC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C770F68" w14:textId="77777777" w:rsidR="00942B5F" w:rsidRDefault="00942B5F" w:rsidP="00D67058">
            <w:pPr>
              <w:rPr>
                <w:b/>
                <w:sz w:val="24"/>
                <w:szCs w:val="24"/>
              </w:rPr>
            </w:pPr>
          </w:p>
          <w:p w14:paraId="17F4B1A8" w14:textId="4F814799" w:rsidR="00D67058" w:rsidRDefault="008C79F9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74F27" w:rsidRPr="000140AC" w14:paraId="1C2559DB" w14:textId="77777777" w:rsidTr="00FB419A">
        <w:trPr>
          <w:trHeight w:val="2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2FB93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</w:p>
          <w:p w14:paraId="6EBA1ABB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</w:p>
          <w:p w14:paraId="140862CD" w14:textId="06F83BED" w:rsidR="00974F27" w:rsidRDefault="00F549BD" w:rsidP="00974F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609FEA0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</w:p>
          <w:p w14:paraId="587A27C0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</w:p>
          <w:p w14:paraId="6153D29B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>
              <w:rPr>
                <w:b/>
                <w:sz w:val="24"/>
                <w:szCs w:val="24"/>
              </w:rPr>
              <w:t>:</w:t>
            </w:r>
          </w:p>
          <w:p w14:paraId="67C366B0" w14:textId="77777777" w:rsidR="00974F27" w:rsidRDefault="00974F27" w:rsidP="00974F27">
            <w:pPr>
              <w:rPr>
                <w:b/>
                <w:sz w:val="24"/>
                <w:szCs w:val="24"/>
              </w:rPr>
            </w:pPr>
          </w:p>
          <w:p w14:paraId="4E475ABC" w14:textId="77777777" w:rsidR="00974F27" w:rsidRPr="006A2B0C" w:rsidRDefault="00974F27" w:rsidP="00974F27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6A2B0C">
              <w:rPr>
                <w:b/>
                <w:sz w:val="24"/>
                <w:szCs w:val="24"/>
              </w:rPr>
              <w:t>Public Right of Way - Mallards Reach to Post Gwyn Farm</w:t>
            </w:r>
            <w:r>
              <w:rPr>
                <w:b/>
                <w:sz w:val="24"/>
                <w:szCs w:val="24"/>
              </w:rPr>
              <w:t>.</w:t>
            </w:r>
          </w:p>
          <w:p w14:paraId="2270AE3F" w14:textId="460EFCB2" w:rsidR="00974F27" w:rsidRDefault="00974F27" w:rsidP="00974F27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6A2B0C">
              <w:rPr>
                <w:b/>
                <w:sz w:val="24"/>
                <w:szCs w:val="24"/>
              </w:rPr>
              <w:t>Access route used by Falcon Transport</w:t>
            </w:r>
            <w:r>
              <w:rPr>
                <w:b/>
                <w:sz w:val="24"/>
                <w:szCs w:val="24"/>
              </w:rPr>
              <w:t xml:space="preserve"> vehicles.</w:t>
            </w:r>
          </w:p>
          <w:p w14:paraId="48011B92" w14:textId="03066F14" w:rsidR="006341F0" w:rsidRDefault="006341F0" w:rsidP="00974F27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Complaint from a resident concerning speed and parking on Marshfield Road, Castleton</w:t>
            </w:r>
            <w:r w:rsidR="001E2B6D">
              <w:rPr>
                <w:b/>
                <w:sz w:val="24"/>
                <w:szCs w:val="24"/>
              </w:rPr>
              <w:t xml:space="preserve"> – Proposal to write to Gwent Police and Marshfield Primary School.</w:t>
            </w:r>
          </w:p>
          <w:p w14:paraId="08AD9D85" w14:textId="28DFF4E2" w:rsidR="001E2B6D" w:rsidRDefault="001E2B6D" w:rsidP="001E2B6D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Complaint </w:t>
            </w:r>
            <w:r w:rsidRPr="001E2B6D">
              <w:rPr>
                <w:b/>
                <w:sz w:val="24"/>
                <w:szCs w:val="24"/>
              </w:rPr>
              <w:t>from a resident of Pentwyn Terrace concerning anti-social behaviour</w:t>
            </w:r>
            <w:r>
              <w:rPr>
                <w:b/>
                <w:sz w:val="24"/>
                <w:szCs w:val="24"/>
              </w:rPr>
              <w:t xml:space="preserve"> - Proposal to write to Newport City Homes.</w:t>
            </w:r>
          </w:p>
          <w:p w14:paraId="32C258CC" w14:textId="782E33AE" w:rsidR="001E2B6D" w:rsidRPr="001E2B6D" w:rsidRDefault="001E2B6D" w:rsidP="001E2B6D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Proposal to write to Natural Resources Wales concerning the suspension of their drainage work in the Wentlooge Levels.</w:t>
            </w:r>
          </w:p>
          <w:p w14:paraId="57D97975" w14:textId="77777777" w:rsidR="00974F27" w:rsidRPr="006A2B0C" w:rsidRDefault="00974F27" w:rsidP="00974F27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correspondence.</w:t>
            </w:r>
          </w:p>
          <w:p w14:paraId="4D155DC9" w14:textId="77777777" w:rsidR="00974F27" w:rsidRPr="00D57D41" w:rsidRDefault="00974F27" w:rsidP="00974F27">
            <w:pPr>
              <w:pStyle w:val="ListParagraph"/>
              <w:ind w:left="241" w:hanging="90"/>
              <w:rPr>
                <w:b/>
                <w:sz w:val="24"/>
                <w:szCs w:val="24"/>
              </w:rPr>
            </w:pPr>
          </w:p>
          <w:p w14:paraId="20C30474" w14:textId="77777777" w:rsidR="00974F27" w:rsidRDefault="00974F27" w:rsidP="00780AC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4499E9" w14:textId="77777777" w:rsidR="00974F27" w:rsidRDefault="00974F27" w:rsidP="00D67058">
            <w:pPr>
              <w:rPr>
                <w:b/>
                <w:sz w:val="24"/>
                <w:szCs w:val="24"/>
              </w:rPr>
            </w:pPr>
          </w:p>
          <w:p w14:paraId="748E8F88" w14:textId="386B96A5" w:rsidR="008C79F9" w:rsidRDefault="008C79F9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4B38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6368FC8A" w:rsidR="00D87529" w:rsidRPr="000B5406" w:rsidRDefault="00974F2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49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77777777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Autumn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089B52D1" w:rsidR="00D87529" w:rsidRPr="000B5406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49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473A26AE" w14:textId="7F4B4B7C" w:rsidR="00E93950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974F27">
              <w:rPr>
                <w:b/>
                <w:bCs/>
                <w:sz w:val="24"/>
                <w:szCs w:val="24"/>
              </w:rPr>
              <w:t>8</w:t>
            </w:r>
            <w:r w:rsidR="00974F27" w:rsidRPr="00974F2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974F27">
              <w:rPr>
                <w:b/>
                <w:bCs/>
                <w:sz w:val="24"/>
                <w:szCs w:val="24"/>
              </w:rPr>
              <w:t xml:space="preserve"> November</w:t>
            </w:r>
            <w:r w:rsidR="00BC267D">
              <w:rPr>
                <w:b/>
                <w:bCs/>
                <w:sz w:val="24"/>
                <w:szCs w:val="24"/>
              </w:rPr>
              <w:t xml:space="preserve"> </w:t>
            </w:r>
            <w:r w:rsidR="007102EA">
              <w:rPr>
                <w:b/>
                <w:bCs/>
                <w:sz w:val="24"/>
                <w:szCs w:val="24"/>
              </w:rPr>
              <w:t xml:space="preserve">2022. </w:t>
            </w:r>
          </w:p>
          <w:p w14:paraId="129A415A" w14:textId="1D5081D8" w:rsidR="008C79F9" w:rsidRPr="007B664C" w:rsidRDefault="008C79F9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8C5883" w14:textId="77777777" w:rsidR="00974F27" w:rsidRDefault="00974F27" w:rsidP="00BE1B70">
      <w:pPr>
        <w:tabs>
          <w:tab w:val="left" w:pos="8880"/>
        </w:tabs>
      </w:pPr>
    </w:p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93CC" w14:textId="77777777" w:rsidR="008B5EB8" w:rsidRDefault="008B5EB8">
      <w:r>
        <w:separator/>
      </w:r>
    </w:p>
  </w:endnote>
  <w:endnote w:type="continuationSeparator" w:id="0">
    <w:p w14:paraId="15177769" w14:textId="77777777" w:rsidR="008B5EB8" w:rsidRDefault="008B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75B6" w14:textId="77777777" w:rsidR="008B5EB8" w:rsidRDefault="008B5EB8">
      <w:r>
        <w:separator/>
      </w:r>
    </w:p>
  </w:footnote>
  <w:footnote w:type="continuationSeparator" w:id="0">
    <w:p w14:paraId="1337E2C9" w14:textId="77777777" w:rsidR="008B5EB8" w:rsidRDefault="008B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2549" w:hanging="360"/>
      </w:pPr>
    </w:lvl>
    <w:lvl w:ilvl="1" w:tplc="08090019" w:tentative="1">
      <w:start w:val="1"/>
      <w:numFmt w:val="lowerLetter"/>
      <w:lvlText w:val="%2."/>
      <w:lvlJc w:val="left"/>
      <w:pPr>
        <w:ind w:left="3269" w:hanging="360"/>
      </w:pPr>
    </w:lvl>
    <w:lvl w:ilvl="2" w:tplc="0809001B" w:tentative="1">
      <w:start w:val="1"/>
      <w:numFmt w:val="lowerRoman"/>
      <w:lvlText w:val="%3."/>
      <w:lvlJc w:val="right"/>
      <w:pPr>
        <w:ind w:left="3989" w:hanging="180"/>
      </w:pPr>
    </w:lvl>
    <w:lvl w:ilvl="3" w:tplc="0809000F" w:tentative="1">
      <w:start w:val="1"/>
      <w:numFmt w:val="decimal"/>
      <w:lvlText w:val="%4."/>
      <w:lvlJc w:val="left"/>
      <w:pPr>
        <w:ind w:left="4709" w:hanging="360"/>
      </w:pPr>
    </w:lvl>
    <w:lvl w:ilvl="4" w:tplc="08090019" w:tentative="1">
      <w:start w:val="1"/>
      <w:numFmt w:val="lowerLetter"/>
      <w:lvlText w:val="%5."/>
      <w:lvlJc w:val="left"/>
      <w:pPr>
        <w:ind w:left="5429" w:hanging="360"/>
      </w:pPr>
    </w:lvl>
    <w:lvl w:ilvl="5" w:tplc="0809001B" w:tentative="1">
      <w:start w:val="1"/>
      <w:numFmt w:val="lowerRoman"/>
      <w:lvlText w:val="%6."/>
      <w:lvlJc w:val="right"/>
      <w:pPr>
        <w:ind w:left="6149" w:hanging="180"/>
      </w:pPr>
    </w:lvl>
    <w:lvl w:ilvl="6" w:tplc="0809000F" w:tentative="1">
      <w:start w:val="1"/>
      <w:numFmt w:val="decimal"/>
      <w:lvlText w:val="%7."/>
      <w:lvlJc w:val="left"/>
      <w:pPr>
        <w:ind w:left="6869" w:hanging="360"/>
      </w:pPr>
    </w:lvl>
    <w:lvl w:ilvl="7" w:tplc="08090019" w:tentative="1">
      <w:start w:val="1"/>
      <w:numFmt w:val="lowerLetter"/>
      <w:lvlText w:val="%8."/>
      <w:lvlJc w:val="left"/>
      <w:pPr>
        <w:ind w:left="7589" w:hanging="360"/>
      </w:pPr>
    </w:lvl>
    <w:lvl w:ilvl="8" w:tplc="0809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867"/>
    <w:multiLevelType w:val="hybridMultilevel"/>
    <w:tmpl w:val="C568A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054"/>
    <w:multiLevelType w:val="hybridMultilevel"/>
    <w:tmpl w:val="1744EAE6"/>
    <w:lvl w:ilvl="0" w:tplc="A3A0D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3856"/>
    <w:multiLevelType w:val="hybridMultilevel"/>
    <w:tmpl w:val="29F27E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2317"/>
    <w:multiLevelType w:val="hybridMultilevel"/>
    <w:tmpl w:val="E11C9308"/>
    <w:lvl w:ilvl="0" w:tplc="23D29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F0C22"/>
    <w:multiLevelType w:val="hybridMultilevel"/>
    <w:tmpl w:val="709A24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24"/>
  </w:num>
  <w:num w:numId="2" w16cid:durableId="1295407169">
    <w:abstractNumId w:val="16"/>
  </w:num>
  <w:num w:numId="3" w16cid:durableId="484592205">
    <w:abstractNumId w:val="9"/>
  </w:num>
  <w:num w:numId="4" w16cid:durableId="638727882">
    <w:abstractNumId w:val="7"/>
  </w:num>
  <w:num w:numId="5" w16cid:durableId="727538830">
    <w:abstractNumId w:val="31"/>
  </w:num>
  <w:num w:numId="6" w16cid:durableId="1614701222">
    <w:abstractNumId w:val="26"/>
  </w:num>
  <w:num w:numId="7" w16cid:durableId="1619021475">
    <w:abstractNumId w:val="0"/>
  </w:num>
  <w:num w:numId="8" w16cid:durableId="227965121">
    <w:abstractNumId w:val="28"/>
  </w:num>
  <w:num w:numId="9" w16cid:durableId="1620523994">
    <w:abstractNumId w:val="5"/>
  </w:num>
  <w:num w:numId="10" w16cid:durableId="1437407989">
    <w:abstractNumId w:val="1"/>
  </w:num>
  <w:num w:numId="11" w16cid:durableId="1826318763">
    <w:abstractNumId w:val="4"/>
  </w:num>
  <w:num w:numId="12" w16cid:durableId="885026414">
    <w:abstractNumId w:val="2"/>
  </w:num>
  <w:num w:numId="13" w16cid:durableId="1355230109">
    <w:abstractNumId w:val="22"/>
  </w:num>
  <w:num w:numId="14" w16cid:durableId="560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20"/>
  </w:num>
  <w:num w:numId="16" w16cid:durableId="989016293">
    <w:abstractNumId w:val="17"/>
  </w:num>
  <w:num w:numId="17" w16cid:durableId="28263963">
    <w:abstractNumId w:val="34"/>
  </w:num>
  <w:num w:numId="18" w16cid:durableId="1820606391">
    <w:abstractNumId w:val="27"/>
  </w:num>
  <w:num w:numId="19" w16cid:durableId="2121023059">
    <w:abstractNumId w:val="22"/>
  </w:num>
  <w:num w:numId="20" w16cid:durableId="89014836">
    <w:abstractNumId w:val="18"/>
  </w:num>
  <w:num w:numId="21" w16cid:durableId="608129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32"/>
  </w:num>
  <w:num w:numId="23" w16cid:durableId="1708720400">
    <w:abstractNumId w:val="8"/>
  </w:num>
  <w:num w:numId="24" w16cid:durableId="1234122187">
    <w:abstractNumId w:val="30"/>
  </w:num>
  <w:num w:numId="25" w16cid:durableId="203174745">
    <w:abstractNumId w:val="3"/>
  </w:num>
  <w:num w:numId="26" w16cid:durableId="1733574885">
    <w:abstractNumId w:val="22"/>
  </w:num>
  <w:num w:numId="27" w16cid:durableId="1231034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2"/>
  </w:num>
  <w:num w:numId="29" w16cid:durableId="489177545">
    <w:abstractNumId w:val="25"/>
  </w:num>
  <w:num w:numId="30" w16cid:durableId="240870870">
    <w:abstractNumId w:val="15"/>
  </w:num>
  <w:num w:numId="31" w16cid:durableId="1545605868">
    <w:abstractNumId w:val="29"/>
  </w:num>
  <w:num w:numId="32" w16cid:durableId="1632519197">
    <w:abstractNumId w:val="35"/>
  </w:num>
  <w:num w:numId="33" w16cid:durableId="2028407504">
    <w:abstractNumId w:val="21"/>
  </w:num>
  <w:num w:numId="34" w16cid:durableId="981034849">
    <w:abstractNumId w:val="6"/>
  </w:num>
  <w:num w:numId="35" w16cid:durableId="257569616">
    <w:abstractNumId w:val="14"/>
  </w:num>
  <w:num w:numId="36" w16cid:durableId="327945945">
    <w:abstractNumId w:val="11"/>
  </w:num>
  <w:num w:numId="37" w16cid:durableId="618417000">
    <w:abstractNumId w:val="23"/>
  </w:num>
  <w:num w:numId="38" w16cid:durableId="1640071049">
    <w:abstractNumId w:val="33"/>
  </w:num>
  <w:num w:numId="39" w16cid:durableId="55785375">
    <w:abstractNumId w:val="13"/>
  </w:num>
  <w:num w:numId="40" w16cid:durableId="762650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75E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E7581"/>
    <w:rsid w:val="002F0D3A"/>
    <w:rsid w:val="002F0D64"/>
    <w:rsid w:val="002F196C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09B2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4DCA"/>
    <w:rsid w:val="003F0C49"/>
    <w:rsid w:val="003F19DF"/>
    <w:rsid w:val="003F25E1"/>
    <w:rsid w:val="003F27B3"/>
    <w:rsid w:val="003F41A6"/>
    <w:rsid w:val="00401D5F"/>
    <w:rsid w:val="0040382D"/>
    <w:rsid w:val="004043BD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683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8B"/>
    <w:rsid w:val="007D4E6E"/>
    <w:rsid w:val="007D6225"/>
    <w:rsid w:val="007D7AFE"/>
    <w:rsid w:val="007E4422"/>
    <w:rsid w:val="007E4B38"/>
    <w:rsid w:val="007E588F"/>
    <w:rsid w:val="007E6633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5EB8"/>
    <w:rsid w:val="008B603F"/>
    <w:rsid w:val="008B6BEE"/>
    <w:rsid w:val="008B7FA1"/>
    <w:rsid w:val="008C5574"/>
    <w:rsid w:val="008C60AB"/>
    <w:rsid w:val="008C77D3"/>
    <w:rsid w:val="008C79F9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3692C"/>
    <w:rsid w:val="00940312"/>
    <w:rsid w:val="009403BA"/>
    <w:rsid w:val="00942B5F"/>
    <w:rsid w:val="00942EB5"/>
    <w:rsid w:val="00945113"/>
    <w:rsid w:val="00945DA6"/>
    <w:rsid w:val="00951887"/>
    <w:rsid w:val="00952F53"/>
    <w:rsid w:val="00953382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4F27"/>
    <w:rsid w:val="009750E4"/>
    <w:rsid w:val="00980737"/>
    <w:rsid w:val="009815D6"/>
    <w:rsid w:val="00981A90"/>
    <w:rsid w:val="009838CE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0B4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3F03"/>
    <w:rsid w:val="00C36544"/>
    <w:rsid w:val="00C36BF8"/>
    <w:rsid w:val="00C42F99"/>
    <w:rsid w:val="00C442C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0881"/>
    <w:rsid w:val="00E81B69"/>
    <w:rsid w:val="00E81DD2"/>
    <w:rsid w:val="00E84C64"/>
    <w:rsid w:val="00E855BB"/>
    <w:rsid w:val="00E85E95"/>
    <w:rsid w:val="00E867DC"/>
    <w:rsid w:val="00E91998"/>
    <w:rsid w:val="00E932A8"/>
    <w:rsid w:val="00E93950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2396F"/>
    <w:rsid w:val="00F279A8"/>
    <w:rsid w:val="00F31E2F"/>
    <w:rsid w:val="00F373F9"/>
    <w:rsid w:val="00F3796F"/>
    <w:rsid w:val="00F411BA"/>
    <w:rsid w:val="00F43D4A"/>
    <w:rsid w:val="00F457A0"/>
    <w:rsid w:val="00F45C31"/>
    <w:rsid w:val="00F47E26"/>
    <w:rsid w:val="00F50B44"/>
    <w:rsid w:val="00F549BD"/>
    <w:rsid w:val="00F55D3F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3FEF"/>
    <w:rsid w:val="00F8420E"/>
    <w:rsid w:val="00F85630"/>
    <w:rsid w:val="00F868C3"/>
    <w:rsid w:val="00F871F3"/>
    <w:rsid w:val="00F903B8"/>
    <w:rsid w:val="00F9074E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eEffSYgWo&amp;sa=D&amp;source=calendar&amp;usd=2&amp;usg=AOvVaw10dc7CpHDcv7RcVmlFdU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5021317138?pwd%3DbTF4YzdJckdFUVFmdENkUVY2alArUT09&amp;sa=D&amp;source=calendar&amp;usd=2&amp;usg=AOvVaw3cwtG6Yhq5X_T7tKzkTYP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14</cp:revision>
  <cp:lastPrinted>2022-07-06T10:26:00Z</cp:lastPrinted>
  <dcterms:created xsi:type="dcterms:W3CDTF">2022-09-30T14:28:00Z</dcterms:created>
  <dcterms:modified xsi:type="dcterms:W3CDTF">2022-10-05T07:26:00Z</dcterms:modified>
</cp:coreProperties>
</file>