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0A71A1A9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3181">
        <w:rPr>
          <w:sz w:val="24"/>
          <w:szCs w:val="24"/>
        </w:rPr>
        <w:t xml:space="preserve">Annual Meeting </w:t>
      </w:r>
      <w:r w:rsidR="00095B3A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0D4396">
        <w:rPr>
          <w:b/>
          <w:sz w:val="24"/>
          <w:szCs w:val="24"/>
          <w:u w:val="single"/>
        </w:rPr>
        <w:t>9th</w:t>
      </w:r>
      <w:r w:rsidR="009A3181">
        <w:rPr>
          <w:b/>
          <w:sz w:val="24"/>
          <w:szCs w:val="24"/>
          <w:u w:val="single"/>
        </w:rPr>
        <w:t xml:space="preserve"> May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>202</w:t>
      </w:r>
      <w:r w:rsidR="000D4396">
        <w:rPr>
          <w:b/>
          <w:sz w:val="24"/>
          <w:szCs w:val="24"/>
          <w:u w:val="single"/>
        </w:rPr>
        <w:t>3</w:t>
      </w:r>
      <w:r w:rsidR="005238FD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main hall 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4DBEDB8E" w14:textId="2DF9AD34" w:rsidR="009A3181" w:rsidRDefault="009A3181" w:rsidP="00FA4FB6">
      <w:pPr>
        <w:rPr>
          <w:bCs/>
          <w:sz w:val="24"/>
          <w:szCs w:val="24"/>
        </w:rPr>
      </w:pPr>
    </w:p>
    <w:p w14:paraId="5E767CD4" w14:textId="4152832C" w:rsidR="009A3181" w:rsidRDefault="009A3181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monthly Council meeting will follow immediately after the Annual meeting</w:t>
      </w:r>
      <w:r w:rsidR="003F05EB">
        <w:rPr>
          <w:bCs/>
          <w:sz w:val="24"/>
          <w:szCs w:val="24"/>
        </w:rPr>
        <w:t>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2D5E3BF2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0D4396">
        <w:rPr>
          <w:b/>
          <w:bCs/>
          <w:sz w:val="24"/>
          <w:szCs w:val="24"/>
        </w:rPr>
        <w:t>8</w:t>
      </w:r>
      <w:r w:rsidR="009A3181" w:rsidRPr="009A3181">
        <w:rPr>
          <w:b/>
          <w:bCs/>
          <w:sz w:val="24"/>
          <w:szCs w:val="24"/>
          <w:vertAlign w:val="superscript"/>
        </w:rPr>
        <w:t>th</w:t>
      </w:r>
      <w:r w:rsidR="009A3181">
        <w:rPr>
          <w:b/>
          <w:bCs/>
          <w:sz w:val="24"/>
          <w:szCs w:val="24"/>
        </w:rPr>
        <w:t xml:space="preserve"> May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9D3917">
        <w:rPr>
          <w:b/>
          <w:bCs/>
          <w:sz w:val="24"/>
          <w:szCs w:val="24"/>
        </w:rPr>
        <w:t>3</w:t>
      </w:r>
      <w:r w:rsidR="000D4396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6F9BC425" w14:textId="0E8693EC" w:rsidR="001F343B" w:rsidRDefault="00EE234F" w:rsidP="00857D42">
      <w:r>
        <w:t>Cler</w:t>
      </w:r>
      <w:r w:rsidR="00AB6D31">
        <w:t>k</w:t>
      </w:r>
    </w:p>
    <w:p w14:paraId="2F98130B" w14:textId="77777777" w:rsidR="008D2A8C" w:rsidRDefault="008D2A8C" w:rsidP="00857D42"/>
    <w:p w14:paraId="6AF43FDA" w14:textId="77777777" w:rsidR="009D3917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</w:t>
      </w:r>
      <w:r w:rsidR="009D3917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 </w:t>
      </w:r>
      <w:r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</w:t>
      </w:r>
      <w:r w:rsidR="009D3917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:</w:t>
      </w:r>
    </w:p>
    <w:p w14:paraId="646337D2" w14:textId="0FF32E89" w:rsidR="008D2A8C" w:rsidRDefault="009D3917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11" w:history="1">
        <w:r w:rsidRPr="00862A2A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https://us02web.zoom.us/j/84519702197?pwd=bTA3WGhKelFWK0t3YndmQlhQRHVJQT09</w:t>
        </w:r>
      </w:hyperlink>
      <w:r w:rsidR="008D2A8C"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2DFD416E" w14:textId="77777777" w:rsidR="008D2A8C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4CB24C8" w14:textId="77777777" w:rsidR="009D3917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845 1970 2197 </w:t>
      </w:r>
    </w:p>
    <w:p w14:paraId="607CCA65" w14:textId="77777777" w:rsidR="009D3917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359475 </w:t>
      </w:r>
    </w:p>
    <w:p w14:paraId="38B5CC34" w14:textId="77777777" w:rsidR="009D3917" w:rsidRDefault="009D3917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2B30A9D" w14:textId="77777777" w:rsidR="009D3917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+441314601196,,84519702197#,,,,*359475# United Kingdom +442034815237,,84519702197#,,,,*359475# United Kingdom Dial by your location +44 131 460 1196 United Kingdom +44 203 481 5237 United Kingdom +44 203 481 5240 United Kingdom +44 203 901 7895 United Kingdom +44 208 080 6591 United Kingdom +44 208 080 6592 United Kingdom +44 330 088 5830 United Kingdom</w:t>
      </w:r>
    </w:p>
    <w:p w14:paraId="4A621435" w14:textId="3E728E69" w:rsidR="009D3917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845 1970 2197</w:t>
      </w:r>
    </w:p>
    <w:p w14:paraId="44605390" w14:textId="4BCE167B" w:rsidR="009D3917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359475 </w:t>
      </w:r>
    </w:p>
    <w:p w14:paraId="17243F9A" w14:textId="2FAE14CA" w:rsidR="008D2A8C" w:rsidRPr="009D3917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D2A8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8D2A8C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https://us02web.zoom.us/u/kg1HSFoui</w:t>
        </w:r>
      </w:hyperlink>
    </w:p>
    <w:p w14:paraId="3695F7C9" w14:textId="77777777" w:rsidR="008D2A8C" w:rsidRDefault="008D2A8C" w:rsidP="009D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543E126" w14:textId="77777777" w:rsidR="008D2A8C" w:rsidRDefault="008D2A8C" w:rsidP="00FA4FB6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629"/>
      </w:tblGrid>
      <w:tr w:rsidR="009A3181" w14:paraId="6599B451" w14:textId="77777777" w:rsidTr="00506136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30658D" w14:textId="77777777" w:rsidR="009A3181" w:rsidRDefault="009A3181" w:rsidP="00506136">
            <w:pPr>
              <w:rPr>
                <w:b/>
                <w:color w:val="auto"/>
                <w:sz w:val="24"/>
              </w:rPr>
            </w:pPr>
          </w:p>
          <w:p w14:paraId="1AB4BC79" w14:textId="77777777" w:rsidR="009A3181" w:rsidRDefault="009A3181" w:rsidP="00506136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AF372A" w14:textId="651E36BA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AGENDA</w:t>
            </w:r>
            <w:r w:rsidR="00E12B16">
              <w:rPr>
                <w:b/>
                <w:color w:val="auto"/>
                <w:sz w:val="22"/>
                <w:szCs w:val="22"/>
              </w:rPr>
              <w:t xml:space="preserve"> -</w:t>
            </w:r>
            <w:r w:rsidR="000D4396">
              <w:rPr>
                <w:b/>
                <w:color w:val="auto"/>
                <w:sz w:val="22"/>
                <w:szCs w:val="22"/>
              </w:rPr>
              <w:t xml:space="preserve"> ANNUAL MEETING</w:t>
            </w:r>
          </w:p>
          <w:p w14:paraId="36E40B7E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1A4428E1" w14:textId="77777777" w:rsidTr="00506136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592" w14:textId="77777777" w:rsidR="009A3181" w:rsidRDefault="009A3181" w:rsidP="0050613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C54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Apologies.</w:t>
            </w:r>
          </w:p>
          <w:p w14:paraId="025537A3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506136" w14:paraId="789C7579" w14:textId="77777777" w:rsidTr="00506136">
        <w:trPr>
          <w:trHeight w:val="3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190" w14:textId="7C257C8E" w:rsidR="00506136" w:rsidRDefault="00E12B16" w:rsidP="0050613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D19" w14:textId="29A37DCA" w:rsidR="00506136" w:rsidRDefault="00506136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Declarations of Interests</w:t>
            </w:r>
          </w:p>
        </w:tc>
      </w:tr>
      <w:tr w:rsidR="009A3181" w14:paraId="31E3AB13" w14:textId="77777777" w:rsidTr="00506136">
        <w:trPr>
          <w:trHeight w:val="14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738" w14:textId="38AA2C8B" w:rsidR="009A3181" w:rsidRDefault="00E12B16" w:rsidP="00506136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lastRenderedPageBreak/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5ED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Election of Officers:</w:t>
            </w:r>
          </w:p>
          <w:p w14:paraId="33F33BD6" w14:textId="77777777" w:rsidR="009A3181" w:rsidRDefault="009A3181" w:rsidP="0050613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Chairperson.</w:t>
            </w:r>
          </w:p>
          <w:p w14:paraId="154B5710" w14:textId="77777777" w:rsidR="009A3181" w:rsidRDefault="009A3181" w:rsidP="0050613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Vice-Chairperson.</w:t>
            </w:r>
          </w:p>
          <w:p w14:paraId="0657BDE2" w14:textId="77777777" w:rsidR="009A3181" w:rsidRDefault="009A3181" w:rsidP="0050613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 to fill the Council’s seat on the Village Hall Management Committee.</w:t>
            </w:r>
          </w:p>
          <w:p w14:paraId="6F1C3C00" w14:textId="77777777" w:rsidR="009A3181" w:rsidRPr="008E7FBC" w:rsidRDefault="009A3181" w:rsidP="0050613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Representatives to One Voice Wales Newport/Monmouthshire Area Committee.</w:t>
            </w:r>
          </w:p>
          <w:p w14:paraId="2936AEFB" w14:textId="77777777" w:rsidR="009A3181" w:rsidRDefault="009A3181" w:rsidP="00506136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A3181" w14:paraId="395C1057" w14:textId="77777777" w:rsidTr="00506136">
        <w:trPr>
          <w:trHeight w:val="9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438" w14:textId="67BBB403" w:rsidR="009A3181" w:rsidRDefault="00E12B16" w:rsidP="00506136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36E" w14:textId="3A51512D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a) To review membership, chairperson &amp; terms of reference</w:t>
            </w:r>
            <w:r w:rsidR="00895502">
              <w:rPr>
                <w:b/>
                <w:bCs/>
                <w:color w:val="auto"/>
                <w:sz w:val="24"/>
              </w:rPr>
              <w:t xml:space="preserve"> for:</w:t>
            </w:r>
          </w:p>
          <w:p w14:paraId="3CFE2772" w14:textId="77777777" w:rsidR="009A3181" w:rsidRDefault="009A3181" w:rsidP="00506136">
            <w:pPr>
              <w:rPr>
                <w:b/>
                <w:bCs/>
                <w:color w:val="auto"/>
                <w:sz w:val="24"/>
                <w:lang w:eastAsia="en-US"/>
              </w:rPr>
            </w:pPr>
          </w:p>
          <w:p w14:paraId="7D3C1B00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 i) Planning Committee</w:t>
            </w:r>
          </w:p>
          <w:p w14:paraId="05E4BFFF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ii) Finance &amp; General Purposes Committee</w:t>
            </w:r>
          </w:p>
          <w:p w14:paraId="35347AE9" w14:textId="53266B1D" w:rsidR="009A3181" w:rsidRDefault="009A3181" w:rsidP="000D4396">
            <w:pPr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    iii) Allotment</w:t>
            </w:r>
            <w:r w:rsidR="000D4396">
              <w:rPr>
                <w:b/>
                <w:bCs/>
                <w:color w:val="auto"/>
                <w:sz w:val="24"/>
              </w:rPr>
              <w:t xml:space="preserve"> Committee</w:t>
            </w:r>
          </w:p>
        </w:tc>
      </w:tr>
      <w:tr w:rsidR="009A3181" w:rsidRPr="00522F24" w14:paraId="108B096E" w14:textId="77777777" w:rsidTr="00506136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F53" w14:textId="77777777" w:rsidR="009A3181" w:rsidRDefault="009A3181" w:rsidP="00506136">
            <w:pPr>
              <w:rPr>
                <w:b/>
                <w:color w:val="auto"/>
                <w:sz w:val="24"/>
                <w:lang w:val="en-US"/>
              </w:rPr>
            </w:pPr>
          </w:p>
          <w:p w14:paraId="3BB1D533" w14:textId="3B7D2187" w:rsidR="009A3181" w:rsidRDefault="00E12B16" w:rsidP="00506136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B65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To confirm the existing governance documents:</w:t>
            </w:r>
          </w:p>
          <w:p w14:paraId="0F8991AE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15B703D" w14:textId="73CBC6C9" w:rsidR="009A3181" w:rsidRPr="00506136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1) Standing Orders</w:t>
            </w:r>
            <w:r w:rsidR="0050613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506136" w:rsidRPr="004C564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including </w:t>
            </w:r>
            <w:r w:rsidR="00506136">
              <w:rPr>
                <w:rFonts w:ascii="Times New Roman" w:hAnsi="Times New Roman" w:cs="Times New Roman"/>
                <w:color w:val="auto"/>
              </w:rPr>
              <w:t>f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inancial </w:t>
            </w:r>
            <w:r w:rsidR="00506136">
              <w:rPr>
                <w:rFonts w:ascii="Times New Roman" w:hAnsi="Times New Roman" w:cs="Times New Roman"/>
                <w:color w:val="auto"/>
              </w:rPr>
              <w:t>r</w:t>
            </w:r>
            <w:r w:rsidRPr="00D256DA">
              <w:rPr>
                <w:rFonts w:ascii="Times New Roman" w:hAnsi="Times New Roman" w:cs="Times New Roman"/>
                <w:color w:val="auto"/>
              </w:rPr>
              <w:t xml:space="preserve">egulations updated January 2016, provided by One Voice Wales, using </w:t>
            </w:r>
            <w:r w:rsidRPr="00D256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the stated EU procurement thresholds.</w:t>
            </w:r>
          </w:p>
          <w:p w14:paraId="294CFB42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94FE062" w14:textId="77777777" w:rsidR="009A3181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2) Council Policies:</w:t>
            </w:r>
          </w:p>
          <w:p w14:paraId="585FB511" w14:textId="77777777" w:rsidR="009A3181" w:rsidRPr="00D256DA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14:paraId="6AB2201E" w14:textId="77777777" w:rsidR="009A3181" w:rsidRPr="000D4396" w:rsidRDefault="009A3181" w:rsidP="005061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a) Independent Remuneration Panel for Wales Policy.</w:t>
            </w:r>
          </w:p>
          <w:p w14:paraId="4E872206" w14:textId="77777777" w:rsidR="009A3181" w:rsidRPr="000D4396" w:rsidRDefault="009A3181" w:rsidP="005061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b) Social Media Policy.</w:t>
            </w:r>
          </w:p>
          <w:p w14:paraId="31311513" w14:textId="48EF672B" w:rsidR="009A3181" w:rsidRPr="000D4396" w:rsidRDefault="009A3181" w:rsidP="005061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4396">
              <w:rPr>
                <w:rFonts w:ascii="Times New Roman" w:hAnsi="Times New Roman" w:cs="Times New Roman"/>
                <w:color w:val="auto"/>
              </w:rPr>
              <w:t>c) Allotment Waiting List Policy.</w:t>
            </w:r>
          </w:p>
          <w:p w14:paraId="7114730A" w14:textId="2433535C" w:rsidR="004C5647" w:rsidRDefault="004C5647" w:rsidP="004C5647">
            <w:pPr>
              <w:widowControl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D4396">
              <w:rPr>
                <w:rFonts w:eastAsia="Calibri"/>
                <w:color w:val="auto"/>
                <w:sz w:val="22"/>
                <w:szCs w:val="22"/>
                <w:lang w:eastAsia="en-US"/>
              </w:rPr>
              <w:t>d) The Biodiversity and Resilience of Ecosystems Duty Plan</w:t>
            </w:r>
            <w:r w:rsidR="00541E2A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  <w:p w14:paraId="57062204" w14:textId="411A2CBE" w:rsidR="00541E2A" w:rsidRPr="000D4396" w:rsidRDefault="00541E2A" w:rsidP="004C5647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e) Training Policy.</w:t>
            </w:r>
          </w:p>
          <w:p w14:paraId="43024C06" w14:textId="77777777" w:rsidR="009A3181" w:rsidRPr="000D4396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A2B5F04" w14:textId="77777777" w:rsidR="009A3181" w:rsidRPr="00D256DA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3) Code of Conduct for Marshfield Community Cou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</w:t>
            </w:r>
            <w:r w:rsidRPr="00D256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cil</w:t>
            </w:r>
          </w:p>
          <w:p w14:paraId="7CE8F850" w14:textId="77777777" w:rsidR="009A3181" w:rsidRPr="00522F24" w:rsidRDefault="009A3181" w:rsidP="005061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</w:tr>
      <w:tr w:rsidR="009A3181" w14:paraId="2DF66B1E" w14:textId="77777777" w:rsidTr="00506136">
        <w:trPr>
          <w:trHeight w:val="4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7E2" w14:textId="15CF50E1" w:rsidR="009A3181" w:rsidRDefault="00E12B16" w:rsidP="00506136">
            <w:pPr>
              <w:rPr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86A" w14:textId="680CAE80" w:rsidR="009A3181" w:rsidRDefault="009A3181" w:rsidP="00506136">
            <w:pPr>
              <w:rPr>
                <w:b/>
                <w:bCs/>
                <w:color w:val="auto"/>
                <w:sz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</w:rPr>
              <w:t>To receive and approve the Statement of Accounts for 202</w:t>
            </w:r>
            <w:r w:rsidR="000D4396">
              <w:rPr>
                <w:b/>
                <w:bCs/>
                <w:color w:val="auto"/>
                <w:sz w:val="24"/>
              </w:rPr>
              <w:t>2</w:t>
            </w:r>
            <w:r>
              <w:rPr>
                <w:b/>
                <w:bCs/>
                <w:color w:val="auto"/>
                <w:sz w:val="24"/>
              </w:rPr>
              <w:t>/2</w:t>
            </w:r>
            <w:r w:rsidR="000D4396">
              <w:rPr>
                <w:b/>
                <w:bCs/>
                <w:color w:val="auto"/>
                <w:sz w:val="24"/>
              </w:rPr>
              <w:t>3</w:t>
            </w:r>
            <w:r>
              <w:rPr>
                <w:b/>
                <w:bCs/>
                <w:color w:val="auto"/>
                <w:sz w:val="24"/>
              </w:rPr>
              <w:t xml:space="preserve"> (see attached report).</w:t>
            </w:r>
          </w:p>
          <w:p w14:paraId="6DBAAFC8" w14:textId="77777777" w:rsidR="009A3181" w:rsidRDefault="009A3181" w:rsidP="00506136">
            <w:pPr>
              <w:rPr>
                <w:b/>
                <w:bCs/>
                <w:color w:val="auto"/>
                <w:sz w:val="24"/>
              </w:rPr>
            </w:pPr>
          </w:p>
        </w:tc>
      </w:tr>
    </w:tbl>
    <w:p w14:paraId="17C79516" w14:textId="5EAF3A51" w:rsidR="009A3181" w:rsidRDefault="009A3181" w:rsidP="00FA4FB6">
      <w:pPr>
        <w:rPr>
          <w:b/>
          <w:sz w:val="24"/>
          <w:szCs w:val="24"/>
        </w:rPr>
      </w:pPr>
    </w:p>
    <w:p w14:paraId="035D20A7" w14:textId="26BA5760" w:rsidR="009A3181" w:rsidRDefault="009A3181" w:rsidP="00FA4FB6">
      <w:pPr>
        <w:rPr>
          <w:b/>
          <w:sz w:val="24"/>
          <w:szCs w:val="24"/>
        </w:rPr>
      </w:pPr>
    </w:p>
    <w:p w14:paraId="0603B47E" w14:textId="77777777" w:rsidR="009D3917" w:rsidRDefault="009D3917" w:rsidP="00FA4FB6">
      <w:pPr>
        <w:rPr>
          <w:b/>
          <w:sz w:val="24"/>
          <w:szCs w:val="24"/>
        </w:rPr>
      </w:pPr>
    </w:p>
    <w:p w14:paraId="675CF3B4" w14:textId="77777777" w:rsidR="009D3917" w:rsidRDefault="009D3917" w:rsidP="00FA4FB6">
      <w:pPr>
        <w:rPr>
          <w:b/>
          <w:sz w:val="24"/>
          <w:szCs w:val="24"/>
        </w:rPr>
      </w:pPr>
    </w:p>
    <w:p w14:paraId="7923D9DE" w14:textId="77777777" w:rsidR="009D3917" w:rsidRDefault="009D3917" w:rsidP="00FA4FB6">
      <w:pPr>
        <w:rPr>
          <w:b/>
          <w:sz w:val="24"/>
          <w:szCs w:val="24"/>
        </w:rPr>
      </w:pPr>
    </w:p>
    <w:p w14:paraId="1A84CF18" w14:textId="77777777" w:rsidR="009D3917" w:rsidRDefault="009D3917" w:rsidP="00FA4FB6">
      <w:pPr>
        <w:rPr>
          <w:b/>
          <w:sz w:val="24"/>
          <w:szCs w:val="24"/>
        </w:rPr>
      </w:pPr>
    </w:p>
    <w:p w14:paraId="4572E9B8" w14:textId="36F5D649" w:rsidR="009A3181" w:rsidRDefault="00A52325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MONTHLY COUNCIL MEETING</w:t>
      </w:r>
    </w:p>
    <w:p w14:paraId="2F46FF4A" w14:textId="51BC772C" w:rsidR="009A3181" w:rsidRDefault="009A3181" w:rsidP="00FA4FB6">
      <w:pPr>
        <w:rPr>
          <w:b/>
          <w:sz w:val="24"/>
          <w:szCs w:val="24"/>
        </w:rPr>
      </w:pPr>
    </w:p>
    <w:p w14:paraId="4634C327" w14:textId="77777777" w:rsidR="009A3181" w:rsidRDefault="009A3181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C60B86" w:rsidRPr="000140AC" w14:paraId="371A185D" w14:textId="77777777" w:rsidTr="00201A5D">
        <w:trPr>
          <w:trHeight w:val="21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3E4" w14:textId="5EF4C448" w:rsidR="00C60B86" w:rsidRDefault="00201A5D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097F" w14:textId="157F15DD" w:rsidR="00EB4142" w:rsidRDefault="00201A5D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5ECB884C" w14:textId="6F1AF97C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5BE57FDA" w:rsidR="00960DCE" w:rsidRDefault="00DC028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AB6D31">
        <w:trPr>
          <w:trHeight w:val="6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F8A" w14:textId="37E2962A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749EA0F" w14:textId="77777777" w:rsidR="00201A5D" w:rsidRDefault="00201A5D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5C22" w14:textId="477681D2" w:rsidR="00201A5D" w:rsidRPr="00782802" w:rsidRDefault="00201A5D" w:rsidP="00201A5D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Matters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19A53105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7777777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5A48BD5A" w:rsidR="006430F8" w:rsidRDefault="00201A5D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7B37C7B8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0D4396">
              <w:rPr>
                <w:b/>
                <w:sz w:val="24"/>
                <w:szCs w:val="24"/>
              </w:rPr>
              <w:t>8</w:t>
            </w:r>
            <w:r w:rsidR="00A52325" w:rsidRPr="00A52325">
              <w:rPr>
                <w:b/>
                <w:sz w:val="24"/>
                <w:szCs w:val="24"/>
                <w:vertAlign w:val="superscript"/>
              </w:rPr>
              <w:t>th</w:t>
            </w:r>
            <w:r w:rsidR="00A52325">
              <w:rPr>
                <w:b/>
                <w:sz w:val="24"/>
                <w:szCs w:val="24"/>
              </w:rPr>
              <w:t xml:space="preserve"> May </w:t>
            </w:r>
            <w:r w:rsidR="005238FD">
              <w:rPr>
                <w:b/>
                <w:sz w:val="24"/>
                <w:szCs w:val="24"/>
              </w:rPr>
              <w:t>202</w:t>
            </w:r>
            <w:r w:rsidR="000D439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2099DD75" w:rsidR="007177EF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068B78ED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A52325">
              <w:rPr>
                <w:b/>
                <w:sz w:val="24"/>
                <w:szCs w:val="24"/>
              </w:rPr>
              <w:t xml:space="preserve"> 1</w:t>
            </w:r>
            <w:r w:rsidR="000D4396">
              <w:rPr>
                <w:b/>
                <w:sz w:val="24"/>
                <w:szCs w:val="24"/>
              </w:rPr>
              <w:t>1</w:t>
            </w:r>
            <w:r w:rsidR="00A52325" w:rsidRPr="00A52325">
              <w:rPr>
                <w:b/>
                <w:sz w:val="24"/>
                <w:szCs w:val="24"/>
                <w:vertAlign w:val="superscript"/>
              </w:rPr>
              <w:t>th</w:t>
            </w:r>
            <w:r w:rsidR="00A52325">
              <w:rPr>
                <w:b/>
                <w:sz w:val="24"/>
                <w:szCs w:val="24"/>
              </w:rPr>
              <w:t xml:space="preserve"> April 202</w:t>
            </w:r>
            <w:r w:rsidR="000D43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570F20">
        <w:trPr>
          <w:trHeight w:val="62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07BECDA6" w:rsidR="003513D0" w:rsidRDefault="00FA7D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7C871D78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A52325">
              <w:rPr>
                <w:b/>
                <w:sz w:val="24"/>
                <w:szCs w:val="24"/>
              </w:rPr>
              <w:t>1</w:t>
            </w:r>
            <w:r w:rsidR="000D4396">
              <w:rPr>
                <w:b/>
                <w:sz w:val="24"/>
                <w:szCs w:val="24"/>
              </w:rPr>
              <w:t>1</w:t>
            </w:r>
            <w:r w:rsidR="00A52325" w:rsidRPr="00A52325">
              <w:rPr>
                <w:b/>
                <w:sz w:val="24"/>
                <w:szCs w:val="24"/>
                <w:vertAlign w:val="superscript"/>
              </w:rPr>
              <w:t>th</w:t>
            </w:r>
            <w:r w:rsidR="00A52325">
              <w:rPr>
                <w:b/>
                <w:sz w:val="24"/>
                <w:szCs w:val="24"/>
              </w:rPr>
              <w:t xml:space="preserve"> April 202</w:t>
            </w:r>
            <w:r w:rsidR="000D4396">
              <w:rPr>
                <w:b/>
                <w:sz w:val="24"/>
                <w:szCs w:val="24"/>
              </w:rPr>
              <w:t>3</w:t>
            </w:r>
          </w:p>
          <w:p w14:paraId="026FC977" w14:textId="77777777" w:rsidR="001A5C3F" w:rsidRDefault="001A5C3F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A7DE8" w:rsidRPr="000140AC" w14:paraId="6BB898DA" w14:textId="77777777" w:rsidTr="004E194B">
        <w:trPr>
          <w:trHeight w:val="44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3D44F7AB" w:rsidR="00FA7DE8" w:rsidRDefault="00E12B1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FF61E" w14:textId="285F3A85" w:rsidR="00FA7DE8" w:rsidRDefault="00C86F29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Newport City Councillor’s Report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60702B41" w14:textId="13D85C7F" w:rsidR="004E194B" w:rsidRDefault="004E194B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FA7DE8" w:rsidRDefault="00FA7DE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E194B" w:rsidRPr="000140AC" w14:paraId="2886C4E9" w14:textId="77777777" w:rsidTr="004E194B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CED" w14:textId="19DE3C28" w:rsidR="004E194B" w:rsidRDefault="00E12B1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4E68F" w14:textId="6854C300" w:rsidR="004E194B" w:rsidRDefault="004E194B" w:rsidP="004E194B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an update on the proposed Neighbourhood Watch Scheme</w:t>
            </w:r>
            <w:r w:rsidR="003F05EB">
              <w:rPr>
                <w:b/>
                <w:sz w:val="24"/>
                <w:szCs w:val="24"/>
              </w:rPr>
              <w:t>.</w:t>
            </w:r>
          </w:p>
          <w:p w14:paraId="59118AB1" w14:textId="77777777" w:rsidR="004E194B" w:rsidRDefault="004E194B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10283CB" w14:textId="0EE9F406" w:rsidR="004E194B" w:rsidRDefault="00EE405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E194B" w:rsidRPr="000140AC" w14:paraId="134BC592" w14:textId="77777777" w:rsidTr="00FA7DE8">
        <w:trPr>
          <w:trHeight w:val="8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FE3" w14:textId="7DB6869F" w:rsidR="004E194B" w:rsidRDefault="00E12B1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BB6A7" w14:textId="395651A5" w:rsidR="004E194B" w:rsidRDefault="004E194B" w:rsidP="004E194B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review the Council’s training plan and agree future requirements</w:t>
            </w:r>
            <w:r w:rsidR="00E71DCB">
              <w:rPr>
                <w:b/>
                <w:sz w:val="24"/>
                <w:szCs w:val="24"/>
              </w:rPr>
              <w:t>.</w:t>
            </w:r>
          </w:p>
          <w:p w14:paraId="6FEAFDAE" w14:textId="77777777" w:rsidR="004E194B" w:rsidRDefault="004E194B" w:rsidP="004E194B">
            <w:pPr>
              <w:widowControl/>
              <w:rPr>
                <w:b/>
                <w:sz w:val="24"/>
                <w:szCs w:val="24"/>
              </w:rPr>
            </w:pPr>
          </w:p>
          <w:p w14:paraId="705F586D" w14:textId="77777777" w:rsidR="004E194B" w:rsidRDefault="004E194B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4D039F2" w14:textId="40434586" w:rsidR="004E194B" w:rsidRDefault="00EE405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9D3917">
        <w:trPr>
          <w:trHeight w:val="259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4C2028D4" w:rsidR="00ED7B20" w:rsidRDefault="00E12B1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1C07FA2B" w14:textId="00F976BB" w:rsidR="00BC11BE" w:rsidRDefault="00BC11BE" w:rsidP="00A52325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9177DEB" w14:textId="7403A645" w:rsidR="002C6E3D" w:rsidRPr="007D6B57" w:rsidRDefault="000D4396" w:rsidP="007D6B57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D6B57">
              <w:rPr>
                <w:b/>
                <w:iCs/>
                <w:sz w:val="24"/>
                <w:szCs w:val="24"/>
              </w:rPr>
              <w:t>To receive the renewal notice for the Council’s insurance policy and agree payment.</w:t>
            </w:r>
          </w:p>
          <w:p w14:paraId="46BA4C08" w14:textId="3AF1968B" w:rsidR="007D6B57" w:rsidRDefault="007D6B57" w:rsidP="007D6B57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</w:t>
            </w:r>
            <w:r w:rsidRPr="007D6B57">
              <w:rPr>
                <w:b/>
                <w:iCs/>
                <w:sz w:val="24"/>
                <w:szCs w:val="24"/>
              </w:rPr>
              <w:t xml:space="preserve">eceive a request </w:t>
            </w:r>
            <w:r>
              <w:rPr>
                <w:b/>
                <w:iCs/>
                <w:sz w:val="24"/>
                <w:szCs w:val="24"/>
              </w:rPr>
              <w:t>for a donation to Marshfield Magpies to pay the group’s insurance premium.</w:t>
            </w:r>
          </w:p>
          <w:p w14:paraId="27201CFE" w14:textId="77777777" w:rsidR="007D6B57" w:rsidRPr="007D6B57" w:rsidRDefault="00F8420E" w:rsidP="007D6B57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D6B57">
              <w:rPr>
                <w:b/>
                <w:iCs/>
                <w:sz w:val="24"/>
                <w:szCs w:val="24"/>
              </w:rPr>
              <w:t>Invoices and payments.</w:t>
            </w:r>
          </w:p>
          <w:p w14:paraId="531DB1FC" w14:textId="6C3778BF" w:rsidR="002D2F67" w:rsidRPr="007D6B57" w:rsidRDefault="00ED7B20" w:rsidP="007D6B57">
            <w:pPr>
              <w:pStyle w:val="ListParagraph"/>
              <w:numPr>
                <w:ilvl w:val="0"/>
                <w:numId w:val="30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D6B57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7D6B57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27DDB309" w:rsidR="009403BA" w:rsidRDefault="009403BA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5E3531F5" w:rsidR="00C604C8" w:rsidRDefault="00F373F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7470734C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2B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BA003C6" w14:textId="77777777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5899B420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0ABB17DA" w14:textId="2E4E33E7" w:rsidR="00280CC3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5A5CA5">
              <w:rPr>
                <w:b/>
                <w:iCs/>
                <w:sz w:val="24"/>
                <w:szCs w:val="24"/>
              </w:rPr>
              <w:t xml:space="preserve">) To receive </w:t>
            </w:r>
            <w:r w:rsidR="003F0C49" w:rsidRPr="005A5CA5">
              <w:rPr>
                <w:b/>
                <w:iCs/>
                <w:sz w:val="24"/>
                <w:szCs w:val="24"/>
              </w:rPr>
              <w:t xml:space="preserve">an update on the proposal to </w:t>
            </w:r>
            <w:r w:rsidRPr="005A5CA5">
              <w:rPr>
                <w:b/>
                <w:iCs/>
                <w:sz w:val="24"/>
                <w:szCs w:val="24"/>
              </w:rPr>
              <w:t xml:space="preserve">develop a strategic </w:t>
            </w:r>
            <w:r w:rsidR="004E194B">
              <w:rPr>
                <w:b/>
                <w:iCs/>
                <w:sz w:val="24"/>
                <w:szCs w:val="24"/>
              </w:rPr>
              <w:t xml:space="preserve">development </w:t>
            </w:r>
            <w:r w:rsidRPr="005A5CA5">
              <w:rPr>
                <w:b/>
                <w:iCs/>
                <w:sz w:val="24"/>
                <w:szCs w:val="24"/>
              </w:rPr>
              <w:t>plan</w:t>
            </w:r>
            <w:r w:rsidR="004E194B">
              <w:rPr>
                <w:b/>
                <w:iCs/>
                <w:sz w:val="24"/>
                <w:szCs w:val="24"/>
              </w:rPr>
              <w:t>/place plan</w:t>
            </w:r>
            <w:r w:rsidRPr="005A5CA5">
              <w:rPr>
                <w:b/>
                <w:iCs/>
                <w:sz w:val="24"/>
                <w:szCs w:val="24"/>
              </w:rPr>
              <w:t xml:space="preserve"> for the Marshfield Community Council area.</w:t>
            </w:r>
          </w:p>
          <w:p w14:paraId="0BD70D03" w14:textId="75FB0AA3" w:rsidR="00727B10" w:rsidRPr="005A5CA5" w:rsidRDefault="00727B10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8D59736" w14:textId="740FD13C" w:rsidR="00733E8E" w:rsidRDefault="004E194B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5A5CA5" w:rsidRPr="005A5CA5">
              <w:rPr>
                <w:b/>
                <w:iCs/>
                <w:sz w:val="24"/>
                <w:szCs w:val="24"/>
              </w:rPr>
              <w:t xml:space="preserve">) </w:t>
            </w:r>
            <w:r w:rsidR="00727B10">
              <w:rPr>
                <w:b/>
                <w:iCs/>
                <w:sz w:val="24"/>
                <w:szCs w:val="24"/>
              </w:rPr>
              <w:t>To consider observations to planning applications received by Newport City Council</w:t>
            </w:r>
            <w:r w:rsidR="00733E8E">
              <w:rPr>
                <w:b/>
                <w:iCs/>
                <w:sz w:val="24"/>
                <w:szCs w:val="24"/>
              </w:rPr>
              <w:t>.</w:t>
            </w:r>
          </w:p>
          <w:p w14:paraId="71DE170E" w14:textId="77777777" w:rsidR="00EE405F" w:rsidRDefault="00EE405F" w:rsidP="00727B10">
            <w:pPr>
              <w:tabs>
                <w:tab w:val="left" w:pos="3528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47CB956" w14:textId="737BC50D" w:rsidR="000901F6" w:rsidRDefault="004E194B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733E8E">
              <w:rPr>
                <w:b/>
                <w:iCs/>
                <w:sz w:val="24"/>
                <w:szCs w:val="24"/>
              </w:rPr>
              <w:t xml:space="preserve">) </w:t>
            </w:r>
            <w:r w:rsidR="00B36B75" w:rsidRPr="00B36B75">
              <w:rPr>
                <w:b/>
                <w:iCs/>
                <w:sz w:val="24"/>
                <w:szCs w:val="24"/>
              </w:rPr>
              <w:t>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1517FE1F" w:rsidR="00DC028E" w:rsidRPr="006430F8" w:rsidRDefault="00DC028E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2AD50B10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03BA">
              <w:rPr>
                <w:b/>
                <w:sz w:val="24"/>
                <w:szCs w:val="24"/>
              </w:rPr>
              <w:t>0</w:t>
            </w:r>
          </w:p>
        </w:tc>
      </w:tr>
      <w:tr w:rsidR="00733E8E" w:rsidRPr="000140AC" w14:paraId="422700DA" w14:textId="77777777" w:rsidTr="00C86F29">
        <w:trPr>
          <w:trHeight w:val="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18D1" w14:textId="4E3C12B5" w:rsidR="00733E8E" w:rsidRDefault="00733E8E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2B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17F6ADC" w14:textId="77777777" w:rsidR="00733E8E" w:rsidRDefault="00733E8E" w:rsidP="00733E8E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>
              <w:rPr>
                <w:b/>
                <w:sz w:val="24"/>
                <w:szCs w:val="24"/>
              </w:rPr>
              <w:t>.</w:t>
            </w:r>
          </w:p>
          <w:p w14:paraId="356934A4" w14:textId="77777777" w:rsidR="00733E8E" w:rsidRDefault="00733E8E" w:rsidP="001A4EF7">
            <w:pPr>
              <w:rPr>
                <w:b/>
                <w:sz w:val="24"/>
                <w:szCs w:val="24"/>
              </w:rPr>
            </w:pPr>
          </w:p>
          <w:p w14:paraId="2529D96D" w14:textId="20153CE4" w:rsidR="00C86F29" w:rsidRDefault="00C86F29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86F9B9" w14:textId="0E66B41A" w:rsidR="00733E8E" w:rsidRDefault="00DC028E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86F29" w:rsidRPr="000140AC" w14:paraId="5F9B8782" w14:textId="77777777" w:rsidTr="00C86F29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A53FE" w14:textId="6EF377A4" w:rsidR="00C86F29" w:rsidRDefault="00821D44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7FD5038C" w14:textId="03C1B896" w:rsidR="00C86F29" w:rsidRPr="0095641A" w:rsidRDefault="00C86F29" w:rsidP="00C86F29">
            <w:pPr>
              <w:pStyle w:val="NormalWeb"/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 xml:space="preserve">Update of </w:t>
            </w:r>
            <w:r w:rsidRPr="00C86F29">
              <w:rPr>
                <w:b/>
                <w:bCs/>
              </w:rPr>
              <w:t>Newport Medieval Ship</w:t>
            </w:r>
            <w:r>
              <w:rPr>
                <w:b/>
                <w:bCs/>
              </w:rPr>
              <w:t xml:space="preserve"> presentation</w:t>
            </w:r>
            <w:r w:rsidRPr="00C86F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at Marshfield Village Hall </w:t>
            </w:r>
            <w:r w:rsidRPr="00C86F29">
              <w:rPr>
                <w:b/>
                <w:bCs/>
              </w:rPr>
              <w:t>on 9th June</w:t>
            </w:r>
            <w:r w:rsidRPr="00C86F29"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26682A" w14:textId="77777777" w:rsidR="00C86F29" w:rsidRDefault="00EE405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  </w:t>
            </w:r>
          </w:p>
          <w:p w14:paraId="29F60E9E" w14:textId="5B948E5D" w:rsidR="00EE405F" w:rsidRDefault="00EE405F" w:rsidP="00383023">
            <w:pPr>
              <w:rPr>
                <w:b/>
                <w:sz w:val="24"/>
                <w:szCs w:val="24"/>
              </w:rPr>
            </w:pPr>
          </w:p>
        </w:tc>
      </w:tr>
      <w:tr w:rsidR="00C86F29" w:rsidRPr="000140AC" w14:paraId="121AB5E8" w14:textId="77777777" w:rsidTr="00E35FAB">
        <w:trPr>
          <w:trHeight w:val="5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14234" w14:textId="3B7DD0EB" w:rsidR="00C86F29" w:rsidRDefault="00EE405F" w:rsidP="00733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7795930A" w14:textId="16C9CA2B" w:rsidR="00C86F29" w:rsidRPr="00C86F29" w:rsidRDefault="00C86F29" w:rsidP="001A4EF7">
            <w:pPr>
              <w:rPr>
                <w:b/>
                <w:bCs/>
                <w:sz w:val="24"/>
                <w:szCs w:val="24"/>
              </w:rPr>
            </w:pPr>
            <w:r w:rsidRPr="00C86F29">
              <w:rPr>
                <w:b/>
                <w:bCs/>
                <w:sz w:val="24"/>
                <w:szCs w:val="24"/>
              </w:rPr>
              <w:t>Scarecrow Festival Update</w:t>
            </w:r>
            <w:r w:rsidR="003F05E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036D1C8" w14:textId="7577000D" w:rsidR="00C86F29" w:rsidRDefault="00EE405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62AF1139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40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0C808E57" w:rsidR="00D87529" w:rsidRPr="000B5406" w:rsidRDefault="00F373F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40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7492F60D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C6E3D">
              <w:rPr>
                <w:b/>
                <w:bCs/>
                <w:sz w:val="24"/>
                <w:szCs w:val="24"/>
              </w:rPr>
              <w:t xml:space="preserve"> 1</w:t>
            </w:r>
            <w:r w:rsidR="004E194B">
              <w:rPr>
                <w:b/>
                <w:bCs/>
                <w:sz w:val="24"/>
                <w:szCs w:val="24"/>
              </w:rPr>
              <w:t>3</w:t>
            </w:r>
            <w:r w:rsidR="002C6E3D" w:rsidRPr="002C6E3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2C6E3D">
              <w:rPr>
                <w:b/>
                <w:bCs/>
                <w:sz w:val="24"/>
                <w:szCs w:val="24"/>
              </w:rPr>
              <w:t xml:space="preserve"> June </w:t>
            </w:r>
            <w:r w:rsidR="00462E59">
              <w:rPr>
                <w:b/>
                <w:bCs/>
                <w:sz w:val="24"/>
                <w:szCs w:val="24"/>
              </w:rPr>
              <w:t>202</w:t>
            </w:r>
            <w:r w:rsidR="004E19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EF7A1A" w14:textId="77777777" w:rsidR="003F0C49" w:rsidRDefault="003F0C49" w:rsidP="00BE1B70">
      <w:pPr>
        <w:tabs>
          <w:tab w:val="left" w:pos="8880"/>
        </w:tabs>
      </w:pPr>
    </w:p>
    <w:p w14:paraId="6EA12254" w14:textId="7D8B0944" w:rsidR="00955FE6" w:rsidRDefault="00955FE6" w:rsidP="003F0C49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93CC" w14:textId="77777777" w:rsidR="00E14B02" w:rsidRDefault="00E14B02">
      <w:r>
        <w:separator/>
      </w:r>
    </w:p>
  </w:endnote>
  <w:endnote w:type="continuationSeparator" w:id="0">
    <w:p w14:paraId="387F362C" w14:textId="77777777" w:rsidR="00E14B02" w:rsidRDefault="00E1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3077" w14:textId="77777777" w:rsidR="00E14B02" w:rsidRDefault="00E14B02">
      <w:r>
        <w:separator/>
      </w:r>
    </w:p>
  </w:footnote>
  <w:footnote w:type="continuationSeparator" w:id="0">
    <w:p w14:paraId="3251F7E5" w14:textId="77777777" w:rsidR="00E14B02" w:rsidRDefault="00E1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1512697">
    <w:abstractNumId w:val="18"/>
  </w:num>
  <w:num w:numId="2" w16cid:durableId="358629583">
    <w:abstractNumId w:val="10"/>
  </w:num>
  <w:num w:numId="3" w16cid:durableId="1800495191">
    <w:abstractNumId w:val="8"/>
  </w:num>
  <w:num w:numId="4" w16cid:durableId="2034458824">
    <w:abstractNumId w:val="6"/>
  </w:num>
  <w:num w:numId="5" w16cid:durableId="862478573">
    <w:abstractNumId w:val="23"/>
  </w:num>
  <w:num w:numId="6" w16cid:durableId="1363899512">
    <w:abstractNumId w:val="19"/>
  </w:num>
  <w:num w:numId="7" w16cid:durableId="1524443934">
    <w:abstractNumId w:val="0"/>
  </w:num>
  <w:num w:numId="8" w16cid:durableId="98137344">
    <w:abstractNumId w:val="21"/>
  </w:num>
  <w:num w:numId="9" w16cid:durableId="1741439457">
    <w:abstractNumId w:val="5"/>
  </w:num>
  <w:num w:numId="10" w16cid:durableId="863904298">
    <w:abstractNumId w:val="1"/>
  </w:num>
  <w:num w:numId="11" w16cid:durableId="374279985">
    <w:abstractNumId w:val="4"/>
  </w:num>
  <w:num w:numId="12" w16cid:durableId="1650791746">
    <w:abstractNumId w:val="2"/>
  </w:num>
  <w:num w:numId="13" w16cid:durableId="1820069208">
    <w:abstractNumId w:val="16"/>
  </w:num>
  <w:num w:numId="14" w16cid:durableId="189339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15"/>
  </w:num>
  <w:num w:numId="16" w16cid:durableId="314336524">
    <w:abstractNumId w:val="11"/>
  </w:num>
  <w:num w:numId="17" w16cid:durableId="1881240428">
    <w:abstractNumId w:val="25"/>
  </w:num>
  <w:num w:numId="18" w16cid:durableId="1938247609">
    <w:abstractNumId w:val="20"/>
  </w:num>
  <w:num w:numId="19" w16cid:durableId="2084519470">
    <w:abstractNumId w:val="16"/>
  </w:num>
  <w:num w:numId="20" w16cid:durableId="525216438">
    <w:abstractNumId w:val="12"/>
  </w:num>
  <w:num w:numId="21" w16cid:durableId="320813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24"/>
  </w:num>
  <w:num w:numId="23" w16cid:durableId="860243780">
    <w:abstractNumId w:val="7"/>
  </w:num>
  <w:num w:numId="24" w16cid:durableId="1845247086">
    <w:abstractNumId w:val="22"/>
  </w:num>
  <w:num w:numId="25" w16cid:durableId="1475222299">
    <w:abstractNumId w:val="3"/>
  </w:num>
  <w:num w:numId="26" w16cid:durableId="453790106">
    <w:abstractNumId w:val="16"/>
  </w:num>
  <w:num w:numId="27" w16cid:durableId="9868553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9"/>
  </w:num>
  <w:num w:numId="29" w16cid:durableId="1580095777">
    <w:abstractNumId w:val="17"/>
  </w:num>
  <w:num w:numId="30" w16cid:durableId="1467358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1052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0FF2"/>
    <w:rsid w:val="000B4A68"/>
    <w:rsid w:val="000B5406"/>
    <w:rsid w:val="000B5F1E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4700"/>
    <w:rsid w:val="002B7884"/>
    <w:rsid w:val="002C08CC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3BAB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F05EB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5647"/>
    <w:rsid w:val="004C648E"/>
    <w:rsid w:val="004C6D83"/>
    <w:rsid w:val="004C7623"/>
    <w:rsid w:val="004D1B07"/>
    <w:rsid w:val="004D430D"/>
    <w:rsid w:val="004E0CC5"/>
    <w:rsid w:val="004E194B"/>
    <w:rsid w:val="004E1E5C"/>
    <w:rsid w:val="004E331B"/>
    <w:rsid w:val="004E5A20"/>
    <w:rsid w:val="004F1694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136"/>
    <w:rsid w:val="00506713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2A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143D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6B57"/>
    <w:rsid w:val="007D7AFE"/>
    <w:rsid w:val="007E4422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95502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2A8C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3181"/>
    <w:rsid w:val="009A4C06"/>
    <w:rsid w:val="009B0606"/>
    <w:rsid w:val="009B1C3D"/>
    <w:rsid w:val="009B2674"/>
    <w:rsid w:val="009B629B"/>
    <w:rsid w:val="009C1503"/>
    <w:rsid w:val="009C3135"/>
    <w:rsid w:val="009D135F"/>
    <w:rsid w:val="009D3917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32A8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11BE"/>
    <w:rsid w:val="00BC5643"/>
    <w:rsid w:val="00BC5D2C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66D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405F"/>
    <w:rsid w:val="00EE5336"/>
    <w:rsid w:val="00EF1420"/>
    <w:rsid w:val="00EF62DE"/>
    <w:rsid w:val="00EF69DB"/>
    <w:rsid w:val="00EF6B86"/>
    <w:rsid w:val="00F013A2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g1HSFoui&amp;sa=D&amp;source=calendar&amp;usd=2&amp;usg=AOvVaw00rottbSM0jS2AWDR5mWd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4519702197?pwd=bTA3WGhKelFWK0t3YndmQlhQRHVJQ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16</cp:revision>
  <cp:lastPrinted>2023-04-22T08:57:00Z</cp:lastPrinted>
  <dcterms:created xsi:type="dcterms:W3CDTF">2023-04-19T13:07:00Z</dcterms:created>
  <dcterms:modified xsi:type="dcterms:W3CDTF">2023-05-02T19:09:00Z</dcterms:modified>
</cp:coreProperties>
</file>